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C449A">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宋体" w:hAnsi="宋体" w:eastAsia="宋体" w:cs="宋体"/>
          <w:b/>
          <w:bCs/>
          <w:i w:val="0"/>
          <w:iCs w:val="0"/>
          <w:color w:val="000000"/>
          <w:kern w:val="0"/>
          <w:sz w:val="48"/>
          <w:szCs w:val="48"/>
          <w:u w:val="none"/>
          <w:lang w:val="en-US" w:eastAsia="zh-CN" w:bidi="ar"/>
        </w:rPr>
      </w:pPr>
      <w:r>
        <w:rPr>
          <w:rFonts w:hint="eastAsia" w:ascii="黑体" w:hAnsi="黑体" w:eastAsia="黑体" w:cs="黑体"/>
          <w:kern w:val="0"/>
          <w:sz w:val="32"/>
          <w:szCs w:val="32"/>
        </w:rPr>
        <w:t>附件</w:t>
      </w:r>
    </w:p>
    <w:p w14:paraId="590417A2">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hAnsi="方正小标宋简体" w:eastAsia="方正小标宋简体" w:cs="方正小标宋简体"/>
          <w:color w:val="333333"/>
          <w:kern w:val="0"/>
          <w:sz w:val="44"/>
          <w:szCs w:val="44"/>
          <w:lang w:val="en-US" w:eastAsia="zh-CN"/>
        </w:rPr>
      </w:pPr>
      <w:bookmarkStart w:id="0" w:name="_GoBack"/>
      <w:r>
        <w:rPr>
          <w:rFonts w:hint="eastAsia" w:ascii="方正小标宋简体" w:hAnsi="方正小标宋简体" w:eastAsia="方正小标宋简体" w:cs="方正小标宋简体"/>
          <w:color w:val="333333"/>
          <w:kern w:val="0"/>
          <w:sz w:val="44"/>
          <w:szCs w:val="44"/>
          <w:lang w:val="en-US" w:eastAsia="zh-CN"/>
        </w:rPr>
        <w:t>高压电力设备检验标准汇总表</w:t>
      </w:r>
    </w:p>
    <w:bookmarkEnd w:id="0"/>
    <w:p w14:paraId="2C6D2227">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lang w:val="en-US"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85"/>
        <w:gridCol w:w="1479"/>
        <w:gridCol w:w="3236"/>
        <w:gridCol w:w="3761"/>
      </w:tblGrid>
      <w:tr w14:paraId="66BE8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 w:hRule="atLeast"/>
          <w:tblHeader/>
          <w:jc w:val="center"/>
        </w:trPr>
        <w:tc>
          <w:tcPr>
            <w:tcW w:w="745" w:type="dxa"/>
            <w:tcBorders>
              <w:bottom w:val="single" w:color="000000" w:sz="8" w:space="0"/>
              <w:right w:val="single" w:color="000000" w:sz="8" w:space="0"/>
            </w:tcBorders>
            <w:shd w:val="clear" w:color="auto" w:fill="BEBEBE"/>
            <w:noWrap w:val="0"/>
            <w:vAlign w:val="center"/>
          </w:tcPr>
          <w:p w14:paraId="4EDF07DC">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b/>
                <w:bCs/>
              </w:rPr>
            </w:pPr>
            <w:r>
              <w:rPr>
                <w:rFonts w:hint="eastAsia" w:ascii="CESI仿宋-GB2312" w:hAnsi="CESI仿宋-GB2312" w:eastAsia="CESI仿宋-GB2312" w:cs="CESI仿宋-GB2312"/>
                <w:b/>
                <w:bCs/>
                <w:lang w:val="en-US" w:eastAsia="zh-CN"/>
              </w:rPr>
              <w:t>序号</w:t>
            </w:r>
          </w:p>
        </w:tc>
        <w:tc>
          <w:tcPr>
            <w:tcW w:w="2300" w:type="dxa"/>
            <w:tcBorders>
              <w:left w:val="nil"/>
              <w:bottom w:val="single" w:color="000000" w:sz="8" w:space="0"/>
              <w:right w:val="single" w:color="000000" w:sz="8" w:space="0"/>
            </w:tcBorders>
            <w:shd w:val="clear" w:color="auto" w:fill="BEBEBE"/>
            <w:noWrap w:val="0"/>
            <w:vAlign w:val="center"/>
          </w:tcPr>
          <w:p w14:paraId="3AE89146">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b/>
                <w:bCs/>
              </w:rPr>
            </w:pPr>
            <w:r>
              <w:rPr>
                <w:rFonts w:hint="eastAsia" w:ascii="CESI仿宋-GB2312" w:hAnsi="CESI仿宋-GB2312" w:eastAsia="CESI仿宋-GB2312" w:cs="CESI仿宋-GB2312"/>
                <w:b/>
                <w:bCs/>
                <w:lang w:val="en-US" w:eastAsia="zh-CN"/>
              </w:rPr>
              <w:t>检验项目</w:t>
            </w:r>
          </w:p>
        </w:tc>
        <w:tc>
          <w:tcPr>
            <w:tcW w:w="5250" w:type="dxa"/>
            <w:tcBorders>
              <w:left w:val="nil"/>
              <w:bottom w:val="single" w:color="000000" w:sz="8" w:space="0"/>
              <w:right w:val="single" w:color="000000" w:sz="8" w:space="0"/>
            </w:tcBorders>
            <w:shd w:val="clear" w:color="auto" w:fill="BEBEBE"/>
            <w:noWrap w:val="0"/>
            <w:vAlign w:val="center"/>
          </w:tcPr>
          <w:p w14:paraId="5469EC33">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b/>
                <w:bCs/>
              </w:rPr>
            </w:pPr>
            <w:r>
              <w:rPr>
                <w:rFonts w:hint="eastAsia" w:ascii="CESI仿宋-GB2312" w:hAnsi="CESI仿宋-GB2312" w:eastAsia="CESI仿宋-GB2312" w:cs="CESI仿宋-GB2312"/>
                <w:b/>
                <w:bCs/>
                <w:lang w:val="en-US" w:eastAsia="zh-CN"/>
              </w:rPr>
              <w:t>检验要求</w:t>
            </w:r>
          </w:p>
        </w:tc>
        <w:tc>
          <w:tcPr>
            <w:tcW w:w="6179" w:type="dxa"/>
            <w:tcBorders>
              <w:left w:val="nil"/>
              <w:bottom w:val="single" w:color="000000" w:sz="8" w:space="0"/>
            </w:tcBorders>
            <w:shd w:val="clear" w:color="auto" w:fill="BEBEBE"/>
            <w:noWrap w:val="0"/>
            <w:vAlign w:val="center"/>
          </w:tcPr>
          <w:p w14:paraId="6517D52D">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b/>
                <w:bCs/>
              </w:rPr>
            </w:pPr>
            <w:r>
              <w:rPr>
                <w:rFonts w:hint="eastAsia" w:ascii="CESI仿宋-GB2312" w:hAnsi="CESI仿宋-GB2312" w:eastAsia="CESI仿宋-GB2312" w:cs="CESI仿宋-GB2312"/>
                <w:b/>
                <w:bCs/>
                <w:lang w:val="en-US" w:eastAsia="zh-CN"/>
              </w:rPr>
              <w:t>标准依据</w:t>
            </w:r>
          </w:p>
        </w:tc>
      </w:tr>
      <w:tr w14:paraId="46307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4474" w:type="dxa"/>
            <w:gridSpan w:val="4"/>
            <w:tcBorders>
              <w:top w:val="nil"/>
              <w:bottom w:val="single" w:color="000000" w:sz="8" w:space="0"/>
            </w:tcBorders>
            <w:noWrap w:val="0"/>
            <w:vAlign w:val="center"/>
          </w:tcPr>
          <w:p w14:paraId="142225DF">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b/>
                <w:bCs/>
                <w:lang w:val="en-US" w:eastAsia="zh-CN"/>
              </w:rPr>
              <w:t>一、高压开关柜</w:t>
            </w:r>
          </w:p>
        </w:tc>
      </w:tr>
      <w:tr w14:paraId="1D1CE2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restart"/>
            <w:tcBorders>
              <w:top w:val="nil"/>
              <w:bottom w:val="single" w:color="000000" w:sz="8" w:space="0"/>
              <w:right w:val="single" w:color="000000" w:sz="8" w:space="0"/>
            </w:tcBorders>
            <w:noWrap w:val="0"/>
            <w:vAlign w:val="center"/>
          </w:tcPr>
          <w:p w14:paraId="6402CACD">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w:t>
            </w:r>
          </w:p>
        </w:tc>
        <w:tc>
          <w:tcPr>
            <w:tcW w:w="2300" w:type="dxa"/>
            <w:vMerge w:val="restart"/>
            <w:tcBorders>
              <w:top w:val="single" w:color="000000" w:sz="8" w:space="0"/>
              <w:left w:val="nil"/>
              <w:bottom w:val="single" w:color="000000" w:sz="8" w:space="0"/>
              <w:right w:val="single" w:color="000000" w:sz="8" w:space="0"/>
            </w:tcBorders>
            <w:noWrap w:val="0"/>
            <w:vAlign w:val="center"/>
          </w:tcPr>
          <w:p w14:paraId="44F5FCF0">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安装摆放及接地检验</w:t>
            </w:r>
          </w:p>
        </w:tc>
        <w:tc>
          <w:tcPr>
            <w:tcW w:w="5250" w:type="dxa"/>
            <w:tcBorders>
              <w:top w:val="single" w:color="000000" w:sz="8" w:space="0"/>
              <w:left w:val="nil"/>
              <w:bottom w:val="single" w:color="000000" w:sz="8" w:space="0"/>
              <w:right w:val="single" w:color="000000" w:sz="8" w:space="0"/>
            </w:tcBorders>
            <w:noWrap w:val="0"/>
            <w:vAlign w:val="center"/>
          </w:tcPr>
          <w:p w14:paraId="11C77E50">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1.高压柜的布置摆放应与设计一致，柜体与基础连接应牢固，地脚螺栓、接地引下线连接无松动。</w:t>
            </w:r>
          </w:p>
        </w:tc>
        <w:tc>
          <w:tcPr>
            <w:tcW w:w="6179" w:type="dxa"/>
            <w:tcBorders>
              <w:top w:val="single" w:color="000000" w:sz="8" w:space="0"/>
              <w:left w:val="nil"/>
              <w:bottom w:val="single" w:color="000000" w:sz="8" w:space="0"/>
            </w:tcBorders>
            <w:noWrap w:val="0"/>
            <w:vAlign w:val="center"/>
          </w:tcPr>
          <w:p w14:paraId="123781CD">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50171-2012《电气装置安装工程 盘、柜及二次回路接线施工及验收规范》</w:t>
            </w:r>
          </w:p>
        </w:tc>
      </w:tr>
      <w:tr w14:paraId="3AE7F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0439C1D3">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000000" w:sz="8" w:space="0"/>
              <w:left w:val="nil"/>
              <w:bottom w:val="single" w:color="000000" w:sz="8" w:space="0"/>
              <w:right w:val="single" w:color="000000" w:sz="8" w:space="0"/>
            </w:tcBorders>
            <w:noWrap w:val="0"/>
            <w:vAlign w:val="center"/>
          </w:tcPr>
          <w:p w14:paraId="7913FE7E">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0E7829EE">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2.柜体接地、柜内地排应保证与主地网连接，开启屏门的接地应用软铜线可靠接地。</w:t>
            </w:r>
          </w:p>
        </w:tc>
        <w:tc>
          <w:tcPr>
            <w:tcW w:w="6179" w:type="dxa"/>
            <w:tcBorders>
              <w:top w:val="nil"/>
              <w:left w:val="nil"/>
              <w:bottom w:val="single" w:color="000000" w:sz="8" w:space="0"/>
            </w:tcBorders>
            <w:noWrap w:val="0"/>
            <w:vAlign w:val="center"/>
          </w:tcPr>
          <w:p w14:paraId="7BB52DE4">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50171 - 2012《电气装置安装工程 盘、柜及二次回路接线施工及验收规范》</w:t>
            </w:r>
          </w:p>
        </w:tc>
      </w:tr>
      <w:tr w14:paraId="5F5D01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restart"/>
            <w:tcBorders>
              <w:top w:val="nil"/>
              <w:bottom w:val="nil"/>
              <w:right w:val="single" w:color="000000" w:sz="8" w:space="0"/>
            </w:tcBorders>
            <w:noWrap w:val="0"/>
            <w:vAlign w:val="center"/>
          </w:tcPr>
          <w:p w14:paraId="3826AF5B">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w:t>
            </w:r>
          </w:p>
        </w:tc>
        <w:tc>
          <w:tcPr>
            <w:tcW w:w="2300" w:type="dxa"/>
            <w:vMerge w:val="restart"/>
            <w:tcBorders>
              <w:top w:val="nil"/>
              <w:left w:val="nil"/>
              <w:bottom w:val="nil"/>
              <w:right w:val="single" w:color="000000" w:sz="8" w:space="0"/>
            </w:tcBorders>
            <w:noWrap w:val="0"/>
            <w:vAlign w:val="center"/>
          </w:tcPr>
          <w:p w14:paraId="0C614F82">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电气及机械联锁检验</w:t>
            </w:r>
          </w:p>
        </w:tc>
        <w:tc>
          <w:tcPr>
            <w:tcW w:w="5250" w:type="dxa"/>
            <w:tcBorders>
              <w:top w:val="nil"/>
              <w:left w:val="nil"/>
              <w:bottom w:val="single" w:color="000000" w:sz="8" w:space="0"/>
              <w:right w:val="single" w:color="000000" w:sz="8" w:space="0"/>
            </w:tcBorders>
            <w:noWrap w:val="0"/>
            <w:vAlign w:val="center"/>
          </w:tcPr>
          <w:p w14:paraId="11D8001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1.开关柜的电气和机械联锁逻辑正确，强度可靠。</w:t>
            </w:r>
          </w:p>
        </w:tc>
        <w:tc>
          <w:tcPr>
            <w:tcW w:w="6179" w:type="dxa"/>
            <w:tcBorders>
              <w:top w:val="nil"/>
              <w:left w:val="nil"/>
              <w:bottom w:val="single" w:color="000000" w:sz="8" w:space="0"/>
            </w:tcBorders>
            <w:noWrap w:val="0"/>
            <w:vAlign w:val="center"/>
          </w:tcPr>
          <w:p w14:paraId="2EDEE0AA">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3906-2020《3.6kV～40.5kV交流金属封闭开关设备和控制设备》</w:t>
            </w:r>
          </w:p>
        </w:tc>
      </w:tr>
      <w:tr w14:paraId="5AD93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nil"/>
              <w:right w:val="single" w:color="000000" w:sz="8" w:space="0"/>
            </w:tcBorders>
            <w:noWrap w:val="0"/>
            <w:vAlign w:val="center"/>
          </w:tcPr>
          <w:p w14:paraId="2A66FFF8">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nil"/>
              <w:left w:val="nil"/>
              <w:bottom w:val="nil"/>
              <w:right w:val="single" w:color="000000" w:sz="8" w:space="0"/>
            </w:tcBorders>
            <w:noWrap w:val="0"/>
            <w:vAlign w:val="center"/>
          </w:tcPr>
          <w:p w14:paraId="17491517">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6176327D">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2.电气联锁触点，动作可靠，导通良好。</w:t>
            </w:r>
          </w:p>
        </w:tc>
        <w:tc>
          <w:tcPr>
            <w:tcW w:w="6179" w:type="dxa"/>
            <w:tcBorders>
              <w:top w:val="nil"/>
              <w:left w:val="nil"/>
              <w:bottom w:val="single" w:color="000000" w:sz="8" w:space="0"/>
            </w:tcBorders>
            <w:noWrap w:val="0"/>
            <w:vAlign w:val="center"/>
          </w:tcPr>
          <w:p w14:paraId="623F7689">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3906-2020《3.6kV～40.5kV交流金属封闭开关设备和控制设备》</w:t>
            </w:r>
          </w:p>
        </w:tc>
      </w:tr>
      <w:tr w14:paraId="7099B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restart"/>
            <w:tcBorders>
              <w:top w:val="single" w:color="000000" w:sz="8" w:space="0"/>
              <w:bottom w:val="single" w:color="000000" w:sz="8" w:space="0"/>
              <w:right w:val="single" w:color="000000" w:sz="8" w:space="0"/>
            </w:tcBorders>
            <w:noWrap w:val="0"/>
            <w:vAlign w:val="center"/>
          </w:tcPr>
          <w:p w14:paraId="4AC8DA3C">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w:t>
            </w:r>
          </w:p>
        </w:tc>
        <w:tc>
          <w:tcPr>
            <w:tcW w:w="2300" w:type="dxa"/>
            <w:vMerge w:val="restart"/>
            <w:tcBorders>
              <w:top w:val="single" w:color="000000" w:sz="8" w:space="0"/>
              <w:left w:val="nil"/>
              <w:bottom w:val="single" w:color="000000" w:sz="8" w:space="0"/>
              <w:right w:val="single" w:color="000000" w:sz="8" w:space="0"/>
            </w:tcBorders>
            <w:noWrap w:val="0"/>
            <w:vAlign w:val="center"/>
          </w:tcPr>
          <w:p w14:paraId="7B32F687">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柜内附属设施检验</w:t>
            </w:r>
          </w:p>
        </w:tc>
        <w:tc>
          <w:tcPr>
            <w:tcW w:w="5250" w:type="dxa"/>
            <w:tcBorders>
              <w:top w:val="nil"/>
              <w:left w:val="nil"/>
              <w:bottom w:val="single" w:color="000000" w:sz="8" w:space="0"/>
              <w:right w:val="single" w:color="000000" w:sz="8" w:space="0"/>
            </w:tcBorders>
            <w:noWrap w:val="0"/>
            <w:vAlign w:val="center"/>
          </w:tcPr>
          <w:p w14:paraId="7D35CCE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1.断路器车安装牢固且行进、退出应平稳无卡涩，小车触臂绝缘无损伤。</w:t>
            </w:r>
          </w:p>
        </w:tc>
        <w:tc>
          <w:tcPr>
            <w:tcW w:w="6179" w:type="dxa"/>
            <w:tcBorders>
              <w:top w:val="nil"/>
              <w:left w:val="nil"/>
              <w:bottom w:val="single" w:color="000000" w:sz="8" w:space="0"/>
            </w:tcBorders>
            <w:noWrap w:val="0"/>
            <w:vAlign w:val="center"/>
          </w:tcPr>
          <w:p w14:paraId="2B41325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3906-2020《3.6kV～40.5kV交流金属封闭开关设备和控制设备》</w:t>
            </w:r>
          </w:p>
        </w:tc>
      </w:tr>
      <w:tr w14:paraId="29044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single" w:color="000000" w:sz="8" w:space="0"/>
              <w:bottom w:val="single" w:color="000000" w:sz="8" w:space="0"/>
              <w:right w:val="single" w:color="000000" w:sz="8" w:space="0"/>
            </w:tcBorders>
            <w:noWrap w:val="0"/>
            <w:vAlign w:val="center"/>
          </w:tcPr>
          <w:p w14:paraId="2DCF22E8">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000000" w:sz="8" w:space="0"/>
              <w:left w:val="nil"/>
              <w:bottom w:val="single" w:color="000000" w:sz="8" w:space="0"/>
              <w:right w:val="single" w:color="000000" w:sz="8" w:space="0"/>
            </w:tcBorders>
            <w:noWrap w:val="0"/>
            <w:vAlign w:val="center"/>
          </w:tcPr>
          <w:p w14:paraId="3E077F51">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23DBB148">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2.开关柜内信号及测量仪表完整，指示正确，动作正常。</w:t>
            </w:r>
          </w:p>
        </w:tc>
        <w:tc>
          <w:tcPr>
            <w:tcW w:w="6179" w:type="dxa"/>
            <w:tcBorders>
              <w:top w:val="nil"/>
              <w:left w:val="nil"/>
              <w:bottom w:val="single" w:color="000000" w:sz="8" w:space="0"/>
            </w:tcBorders>
            <w:noWrap w:val="0"/>
            <w:vAlign w:val="center"/>
          </w:tcPr>
          <w:p w14:paraId="3DAFC9E8">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50171-2012《电气装置安装工程 盘、柜及二次回路接线施工及验收规范》</w:t>
            </w:r>
          </w:p>
        </w:tc>
      </w:tr>
      <w:tr w14:paraId="785B4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45" w:type="dxa"/>
            <w:vMerge w:val="continue"/>
            <w:tcBorders>
              <w:top w:val="single" w:color="000000" w:sz="8" w:space="0"/>
              <w:bottom w:val="single" w:color="000000" w:sz="8" w:space="0"/>
              <w:right w:val="single" w:color="000000" w:sz="8" w:space="0"/>
            </w:tcBorders>
            <w:noWrap w:val="0"/>
            <w:vAlign w:val="center"/>
          </w:tcPr>
          <w:p w14:paraId="347933D3">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000000" w:sz="8" w:space="0"/>
              <w:left w:val="nil"/>
              <w:bottom w:val="single" w:color="000000" w:sz="8" w:space="0"/>
              <w:right w:val="single" w:color="000000" w:sz="8" w:space="0"/>
            </w:tcBorders>
            <w:noWrap w:val="0"/>
            <w:vAlign w:val="center"/>
          </w:tcPr>
          <w:p w14:paraId="7FD7F055">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5A1D76A9">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3.孔洞封堵使用防火阻燃材料。</w:t>
            </w:r>
          </w:p>
        </w:tc>
        <w:tc>
          <w:tcPr>
            <w:tcW w:w="6179" w:type="dxa"/>
            <w:tcBorders>
              <w:top w:val="nil"/>
              <w:left w:val="nil"/>
              <w:bottom w:val="single" w:color="000000" w:sz="8" w:space="0"/>
            </w:tcBorders>
            <w:noWrap w:val="0"/>
            <w:vAlign w:val="center"/>
          </w:tcPr>
          <w:p w14:paraId="77C74842">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50222-2017《建筑内部装修设计防火规范》</w:t>
            </w:r>
          </w:p>
        </w:tc>
      </w:tr>
      <w:tr w14:paraId="3D061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745" w:type="dxa"/>
            <w:vMerge w:val="restart"/>
            <w:tcBorders>
              <w:top w:val="nil"/>
              <w:bottom w:val="single" w:color="auto" w:sz="4" w:space="0"/>
              <w:right w:val="single" w:color="000000" w:sz="8" w:space="0"/>
            </w:tcBorders>
            <w:noWrap w:val="0"/>
            <w:vAlign w:val="center"/>
          </w:tcPr>
          <w:p w14:paraId="0998C5BA">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4</w:t>
            </w:r>
          </w:p>
        </w:tc>
        <w:tc>
          <w:tcPr>
            <w:tcW w:w="2300" w:type="dxa"/>
            <w:vMerge w:val="restart"/>
            <w:tcBorders>
              <w:top w:val="nil"/>
              <w:left w:val="nil"/>
              <w:bottom w:val="single" w:color="auto" w:sz="4" w:space="0"/>
              <w:right w:val="single" w:color="000000" w:sz="8" w:space="0"/>
            </w:tcBorders>
            <w:noWrap w:val="0"/>
            <w:vAlign w:val="center"/>
          </w:tcPr>
          <w:p w14:paraId="2D148797">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断路器、电压互感器、电流互感器检验</w:t>
            </w:r>
          </w:p>
        </w:tc>
        <w:tc>
          <w:tcPr>
            <w:tcW w:w="5250" w:type="dxa"/>
            <w:tcBorders>
              <w:top w:val="nil"/>
              <w:left w:val="nil"/>
              <w:bottom w:val="single" w:color="000000" w:sz="8" w:space="0"/>
              <w:right w:val="single" w:color="000000" w:sz="8" w:space="0"/>
            </w:tcBorders>
            <w:noWrap w:val="0"/>
            <w:vAlign w:val="center"/>
          </w:tcPr>
          <w:p w14:paraId="2E206F29">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1.高压开关柜断路器验收要点：</w:t>
            </w:r>
          </w:p>
          <w:p w14:paraId="2B71F05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（1）断路器外观无破损、无异常。</w:t>
            </w:r>
          </w:p>
          <w:p w14:paraId="08E77FA2">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（2）断路器与操动机构联动应正常、无卡阻；分、合闸指示应正确；辅助开关动作应准确、可靠。</w:t>
            </w:r>
          </w:p>
          <w:p w14:paraId="7C3E916B">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 断路器的触头应接触紧密，合闸时接触行程应符合产品技术规定。</w:t>
            </w:r>
          </w:p>
        </w:tc>
        <w:tc>
          <w:tcPr>
            <w:tcW w:w="6179" w:type="dxa"/>
            <w:tcBorders>
              <w:top w:val="nil"/>
              <w:left w:val="nil"/>
              <w:bottom w:val="single" w:color="000000" w:sz="8" w:space="0"/>
            </w:tcBorders>
            <w:noWrap w:val="0"/>
            <w:vAlign w:val="center"/>
          </w:tcPr>
          <w:p w14:paraId="38024C5D">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50147-2010《电气装置安装工程 高压电器施工及验收规范》</w:t>
            </w:r>
          </w:p>
        </w:tc>
      </w:tr>
      <w:tr w14:paraId="49294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45" w:type="dxa"/>
            <w:vMerge w:val="continue"/>
            <w:tcBorders>
              <w:top w:val="single" w:color="auto" w:sz="4" w:space="0"/>
              <w:bottom w:val="single" w:color="auto" w:sz="4" w:space="0"/>
              <w:right w:val="single" w:color="000000" w:sz="8" w:space="0"/>
            </w:tcBorders>
            <w:noWrap w:val="0"/>
            <w:vAlign w:val="center"/>
          </w:tcPr>
          <w:p w14:paraId="58AD176B">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auto" w:sz="4" w:space="0"/>
              <w:left w:val="nil"/>
              <w:bottom w:val="single" w:color="auto" w:sz="4" w:space="0"/>
              <w:right w:val="single" w:color="000000" w:sz="8" w:space="0"/>
            </w:tcBorders>
            <w:noWrap w:val="0"/>
            <w:vAlign w:val="center"/>
          </w:tcPr>
          <w:p w14:paraId="44A7B937">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046C172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2.设备及器材应符合国家现行技术标准的规定，具有合格证书和铭牌。设备外观应无损伤，瓷件应无裂纹、破损。引线、接点和金具应完整，连接牢固无锈蚀。</w:t>
            </w:r>
          </w:p>
        </w:tc>
        <w:tc>
          <w:tcPr>
            <w:tcW w:w="6179" w:type="dxa"/>
            <w:tcBorders>
              <w:top w:val="nil"/>
              <w:left w:val="nil"/>
              <w:bottom w:val="single" w:color="000000" w:sz="8" w:space="0"/>
            </w:tcBorders>
            <w:noWrap w:val="0"/>
            <w:vAlign w:val="center"/>
          </w:tcPr>
          <w:p w14:paraId="1689F2D1">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50147-2010《电气装置安装工程 高压电器施工及验收规范》</w:t>
            </w:r>
          </w:p>
        </w:tc>
      </w:tr>
      <w:tr w14:paraId="538DF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restart"/>
            <w:tcBorders>
              <w:top w:val="single" w:color="auto" w:sz="4" w:space="0"/>
              <w:bottom w:val="single" w:color="auto" w:sz="4" w:space="0"/>
              <w:right w:val="single" w:color="000000" w:sz="8" w:space="0"/>
            </w:tcBorders>
            <w:noWrap w:val="0"/>
            <w:vAlign w:val="center"/>
          </w:tcPr>
          <w:p w14:paraId="78047F67">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5</w:t>
            </w:r>
          </w:p>
        </w:tc>
        <w:tc>
          <w:tcPr>
            <w:tcW w:w="2300" w:type="dxa"/>
            <w:vMerge w:val="restart"/>
            <w:tcBorders>
              <w:top w:val="single" w:color="auto" w:sz="4" w:space="0"/>
              <w:left w:val="nil"/>
              <w:bottom w:val="single" w:color="auto" w:sz="4" w:space="0"/>
              <w:right w:val="single" w:color="000000" w:sz="8" w:space="0"/>
            </w:tcBorders>
            <w:noWrap w:val="0"/>
            <w:vAlign w:val="center"/>
          </w:tcPr>
          <w:p w14:paraId="71669801">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高压避雷器检验</w:t>
            </w:r>
          </w:p>
        </w:tc>
        <w:tc>
          <w:tcPr>
            <w:tcW w:w="5250" w:type="dxa"/>
            <w:tcBorders>
              <w:top w:val="nil"/>
              <w:left w:val="nil"/>
              <w:bottom w:val="single" w:color="000000" w:sz="8" w:space="0"/>
              <w:right w:val="single" w:color="000000" w:sz="8" w:space="0"/>
            </w:tcBorders>
            <w:noWrap w:val="0"/>
            <w:vAlign w:val="center"/>
          </w:tcPr>
          <w:p w14:paraId="46D44B4D">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1.避雷器外部应完整无缺损，封口处密封应良好，伞裙应无破损或变形。</w:t>
            </w:r>
          </w:p>
        </w:tc>
        <w:tc>
          <w:tcPr>
            <w:tcW w:w="6179" w:type="dxa"/>
            <w:tcBorders>
              <w:top w:val="nil"/>
              <w:left w:val="nil"/>
              <w:bottom w:val="single" w:color="000000" w:sz="8" w:space="0"/>
            </w:tcBorders>
            <w:noWrap w:val="0"/>
            <w:vAlign w:val="center"/>
          </w:tcPr>
          <w:p w14:paraId="3B32EE15">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50147-2010《电气装置安装工程 高压电器施工及验收规范》</w:t>
            </w:r>
          </w:p>
        </w:tc>
      </w:tr>
      <w:tr w14:paraId="129B2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single" w:color="auto" w:sz="4" w:space="0"/>
              <w:bottom w:val="single" w:color="auto" w:sz="4" w:space="0"/>
              <w:right w:val="single" w:color="000000" w:sz="8" w:space="0"/>
            </w:tcBorders>
            <w:noWrap w:val="0"/>
            <w:vAlign w:val="center"/>
          </w:tcPr>
          <w:p w14:paraId="598AF54F">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auto" w:sz="4" w:space="0"/>
              <w:left w:val="nil"/>
              <w:bottom w:val="single" w:color="auto" w:sz="4" w:space="0"/>
              <w:right w:val="single" w:color="000000" w:sz="8" w:space="0"/>
            </w:tcBorders>
            <w:noWrap w:val="0"/>
            <w:vAlign w:val="center"/>
          </w:tcPr>
          <w:p w14:paraId="1FA5B177">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22850F6D">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2.安装应牢固，各连接部位应牢固可靠，柜内避雷器接地线应独立引出接地。</w:t>
            </w:r>
          </w:p>
        </w:tc>
        <w:tc>
          <w:tcPr>
            <w:tcW w:w="6179" w:type="dxa"/>
            <w:tcBorders>
              <w:top w:val="nil"/>
              <w:left w:val="nil"/>
              <w:bottom w:val="single" w:color="000000" w:sz="8" w:space="0"/>
            </w:tcBorders>
            <w:noWrap w:val="0"/>
            <w:vAlign w:val="center"/>
          </w:tcPr>
          <w:p w14:paraId="4E9995B1">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50169-2016《电气装置安装工程 接地装置施工及验收规范》</w:t>
            </w:r>
          </w:p>
        </w:tc>
      </w:tr>
      <w:tr w14:paraId="763EF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restart"/>
            <w:tcBorders>
              <w:top w:val="single" w:color="auto" w:sz="4" w:space="0"/>
              <w:bottom w:val="single" w:color="auto" w:sz="4" w:space="0"/>
              <w:right w:val="single" w:color="000000" w:sz="8" w:space="0"/>
            </w:tcBorders>
            <w:noWrap w:val="0"/>
            <w:vAlign w:val="center"/>
          </w:tcPr>
          <w:p w14:paraId="2B865785">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6</w:t>
            </w:r>
          </w:p>
        </w:tc>
        <w:tc>
          <w:tcPr>
            <w:tcW w:w="2300" w:type="dxa"/>
            <w:vMerge w:val="restart"/>
            <w:tcBorders>
              <w:top w:val="single" w:color="auto" w:sz="4" w:space="0"/>
              <w:left w:val="nil"/>
              <w:bottom w:val="single" w:color="auto" w:sz="4" w:space="0"/>
              <w:right w:val="single" w:color="000000" w:sz="8" w:space="0"/>
            </w:tcBorders>
            <w:noWrap w:val="0"/>
            <w:vAlign w:val="center"/>
          </w:tcPr>
          <w:p w14:paraId="35ADAD7B">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高压母排检验</w:t>
            </w:r>
          </w:p>
        </w:tc>
        <w:tc>
          <w:tcPr>
            <w:tcW w:w="5250" w:type="dxa"/>
            <w:tcBorders>
              <w:top w:val="nil"/>
              <w:left w:val="nil"/>
              <w:bottom w:val="single" w:color="000000" w:sz="8" w:space="0"/>
              <w:right w:val="single" w:color="000000" w:sz="8" w:space="0"/>
            </w:tcBorders>
            <w:noWrap w:val="0"/>
            <w:vAlign w:val="center"/>
          </w:tcPr>
          <w:p w14:paraId="2F616245">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1.母线表面应光洁平整，不应有裂纹、折皱、夹杂物及变形和扭曲现象。</w:t>
            </w:r>
          </w:p>
        </w:tc>
        <w:tc>
          <w:tcPr>
            <w:tcW w:w="6179" w:type="dxa"/>
            <w:tcBorders>
              <w:top w:val="nil"/>
              <w:left w:val="nil"/>
              <w:bottom w:val="single" w:color="000000" w:sz="8" w:space="0"/>
            </w:tcBorders>
            <w:noWrap w:val="0"/>
            <w:vAlign w:val="center"/>
          </w:tcPr>
          <w:p w14:paraId="0F3E853B">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50149-2010《电气装置安装工程母线装置施工及验收规范》</w:t>
            </w:r>
          </w:p>
        </w:tc>
      </w:tr>
      <w:tr w14:paraId="09ABC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single" w:color="auto" w:sz="4" w:space="0"/>
              <w:bottom w:val="single" w:color="auto" w:sz="4" w:space="0"/>
              <w:right w:val="single" w:color="000000" w:sz="8" w:space="0"/>
            </w:tcBorders>
            <w:noWrap w:val="0"/>
            <w:vAlign w:val="center"/>
          </w:tcPr>
          <w:p w14:paraId="1769395E">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auto" w:sz="4" w:space="0"/>
              <w:left w:val="nil"/>
              <w:bottom w:val="single" w:color="auto" w:sz="4" w:space="0"/>
              <w:right w:val="single" w:color="000000" w:sz="8" w:space="0"/>
            </w:tcBorders>
            <w:noWrap w:val="0"/>
            <w:vAlign w:val="center"/>
          </w:tcPr>
          <w:p w14:paraId="483F8A6D">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4DC2B918">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2.母线搭接面应平整，其镀层应均匀，不应有麻面、起皮及未覆盖部分。</w:t>
            </w:r>
          </w:p>
        </w:tc>
        <w:tc>
          <w:tcPr>
            <w:tcW w:w="6179" w:type="dxa"/>
            <w:tcBorders>
              <w:top w:val="nil"/>
              <w:left w:val="nil"/>
              <w:bottom w:val="single" w:color="000000" w:sz="8" w:space="0"/>
            </w:tcBorders>
            <w:noWrap w:val="0"/>
            <w:vAlign w:val="center"/>
          </w:tcPr>
          <w:p w14:paraId="6F26DEA0">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50149-2010《电气装置安装工程母线装置施工及验收规范》</w:t>
            </w:r>
          </w:p>
        </w:tc>
      </w:tr>
      <w:tr w14:paraId="38B03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single" w:color="auto" w:sz="4" w:space="0"/>
              <w:bottom w:val="single" w:color="auto" w:sz="4" w:space="0"/>
              <w:right w:val="single" w:color="000000" w:sz="8" w:space="0"/>
            </w:tcBorders>
            <w:noWrap w:val="0"/>
            <w:vAlign w:val="center"/>
          </w:tcPr>
          <w:p w14:paraId="653EF0BE">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auto" w:sz="4" w:space="0"/>
              <w:left w:val="nil"/>
              <w:bottom w:val="single" w:color="auto" w:sz="4" w:space="0"/>
              <w:right w:val="single" w:color="000000" w:sz="8" w:space="0"/>
            </w:tcBorders>
            <w:noWrap w:val="0"/>
            <w:vAlign w:val="center"/>
          </w:tcPr>
          <w:p w14:paraId="4C1C5C26">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1BAE929E">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3.母线配置及安装架设应符合设计要求，且连接应正确；螺栓应紧固，接触应可靠；相间及对地电气距离应符合规定。</w:t>
            </w:r>
          </w:p>
        </w:tc>
        <w:tc>
          <w:tcPr>
            <w:tcW w:w="6179" w:type="dxa"/>
            <w:tcBorders>
              <w:top w:val="nil"/>
              <w:left w:val="nil"/>
              <w:bottom w:val="single" w:color="000000" w:sz="8" w:space="0"/>
            </w:tcBorders>
            <w:noWrap w:val="0"/>
            <w:vAlign w:val="center"/>
          </w:tcPr>
          <w:p w14:paraId="43F5AC86">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50149-2010《电气装置安装工程母线装置施工及验收规范》</w:t>
            </w:r>
          </w:p>
        </w:tc>
      </w:tr>
      <w:tr w14:paraId="52AE3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45" w:type="dxa"/>
            <w:vMerge w:val="continue"/>
            <w:tcBorders>
              <w:top w:val="single" w:color="auto" w:sz="4" w:space="0"/>
              <w:bottom w:val="single" w:color="auto" w:sz="4" w:space="0"/>
              <w:right w:val="single" w:color="000000" w:sz="8" w:space="0"/>
            </w:tcBorders>
            <w:noWrap w:val="0"/>
            <w:vAlign w:val="center"/>
          </w:tcPr>
          <w:p w14:paraId="2C235CE0">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auto" w:sz="4" w:space="0"/>
              <w:left w:val="nil"/>
              <w:bottom w:val="single" w:color="auto" w:sz="4" w:space="0"/>
              <w:right w:val="single" w:color="000000" w:sz="8" w:space="0"/>
            </w:tcBorders>
            <w:noWrap w:val="0"/>
            <w:vAlign w:val="center"/>
          </w:tcPr>
          <w:p w14:paraId="042608F0">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6101DCB5">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4.柜内裸导体母排最小相间距离300mm，到柜体外门安全距离100mm。（35kV及以上）；柜内裸导体母排最小相间距离125mm，到柜体外门安全距离40mm。（10kV及以下）</w:t>
            </w:r>
          </w:p>
        </w:tc>
        <w:tc>
          <w:tcPr>
            <w:tcW w:w="6179" w:type="dxa"/>
            <w:tcBorders>
              <w:top w:val="nil"/>
              <w:left w:val="nil"/>
              <w:bottom w:val="single" w:color="000000" w:sz="8" w:space="0"/>
            </w:tcBorders>
            <w:noWrap w:val="0"/>
            <w:vAlign w:val="center"/>
          </w:tcPr>
          <w:p w14:paraId="1F1B7BF7">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50149-2010《电气装置安装工程母线装置施工及验收规范》</w:t>
            </w:r>
          </w:p>
        </w:tc>
      </w:tr>
      <w:tr w14:paraId="68FB1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restart"/>
            <w:tcBorders>
              <w:top w:val="single" w:color="auto" w:sz="4" w:space="0"/>
              <w:bottom w:val="single" w:color="auto" w:sz="4" w:space="0"/>
              <w:right w:val="single" w:color="000000" w:sz="8" w:space="0"/>
            </w:tcBorders>
            <w:noWrap w:val="0"/>
            <w:vAlign w:val="center"/>
          </w:tcPr>
          <w:p w14:paraId="61A20FFC">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7</w:t>
            </w:r>
          </w:p>
        </w:tc>
        <w:tc>
          <w:tcPr>
            <w:tcW w:w="2300" w:type="dxa"/>
            <w:vMerge w:val="restart"/>
            <w:tcBorders>
              <w:top w:val="single" w:color="auto" w:sz="4" w:space="0"/>
              <w:left w:val="nil"/>
              <w:bottom w:val="single" w:color="auto" w:sz="4" w:space="0"/>
              <w:right w:val="single" w:color="000000" w:sz="8" w:space="0"/>
            </w:tcBorders>
            <w:noWrap w:val="0"/>
            <w:vAlign w:val="center"/>
          </w:tcPr>
          <w:p w14:paraId="4D8E2014">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安全距离检验</w:t>
            </w:r>
          </w:p>
        </w:tc>
        <w:tc>
          <w:tcPr>
            <w:tcW w:w="5250" w:type="dxa"/>
            <w:tcBorders>
              <w:top w:val="nil"/>
              <w:left w:val="nil"/>
              <w:bottom w:val="single" w:color="000000" w:sz="8" w:space="0"/>
              <w:right w:val="single" w:color="000000" w:sz="8" w:space="0"/>
            </w:tcBorders>
            <w:noWrap w:val="0"/>
            <w:vAlign w:val="center"/>
          </w:tcPr>
          <w:p w14:paraId="44DCE07A">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1.配电装置的长度大于6m时，其柜（屏）后通道应设两个出口，当低压配电装置两个出口间的距离超过15m时应增加出口。</w:t>
            </w:r>
          </w:p>
        </w:tc>
        <w:tc>
          <w:tcPr>
            <w:tcW w:w="6179" w:type="dxa"/>
            <w:tcBorders>
              <w:top w:val="nil"/>
              <w:left w:val="nil"/>
              <w:bottom w:val="single" w:color="000000" w:sz="8" w:space="0"/>
            </w:tcBorders>
            <w:noWrap w:val="0"/>
            <w:vAlign w:val="center"/>
          </w:tcPr>
          <w:p w14:paraId="4869ED56">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50303-2015《建筑电气工程施工质量验收规范》</w:t>
            </w:r>
          </w:p>
        </w:tc>
      </w:tr>
      <w:tr w14:paraId="0AFF5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745" w:type="dxa"/>
            <w:vMerge w:val="continue"/>
            <w:tcBorders>
              <w:top w:val="single" w:color="auto" w:sz="4" w:space="0"/>
              <w:bottom w:val="single" w:color="auto" w:sz="4" w:space="0"/>
              <w:right w:val="single" w:color="000000" w:sz="8" w:space="0"/>
            </w:tcBorders>
            <w:noWrap w:val="0"/>
            <w:vAlign w:val="center"/>
          </w:tcPr>
          <w:p w14:paraId="07814ADF">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auto" w:sz="4" w:space="0"/>
              <w:left w:val="nil"/>
              <w:bottom w:val="single" w:color="auto" w:sz="4" w:space="0"/>
              <w:right w:val="single" w:color="000000" w:sz="8" w:space="0"/>
            </w:tcBorders>
            <w:noWrap w:val="0"/>
            <w:vAlign w:val="center"/>
          </w:tcPr>
          <w:p w14:paraId="1C2DFBE0">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1DF1EEFD">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配电装置室内各种通道的净宽不应小于如下规定：单排布置、双排面对面布置、双排背对背布置的开关柜柜后维护通道最小宽度为1000mm、1000mm、1200mm，固定式开关柜柜前操作通道为2000mm、2500mm、2000mm。移开式开关柜柜前操作通道为单手车长度+1200mm、双手车长度+900mm、单手车长度+1200mm。</w:t>
            </w:r>
          </w:p>
        </w:tc>
        <w:tc>
          <w:tcPr>
            <w:tcW w:w="6179" w:type="dxa"/>
            <w:tcBorders>
              <w:top w:val="nil"/>
              <w:left w:val="nil"/>
              <w:bottom w:val="single" w:color="000000" w:sz="8" w:space="0"/>
            </w:tcBorders>
            <w:noWrap w:val="0"/>
            <w:vAlign w:val="center"/>
          </w:tcPr>
          <w:p w14:paraId="0B381CBA">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51348-2019《民用建筑电气设计标准》</w:t>
            </w:r>
          </w:p>
        </w:tc>
      </w:tr>
      <w:tr w14:paraId="7A6939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single" w:color="auto" w:sz="4" w:space="0"/>
              <w:bottom w:val="single" w:color="auto" w:sz="4" w:space="0"/>
              <w:right w:val="single" w:color="000000" w:sz="8" w:space="0"/>
            </w:tcBorders>
            <w:noWrap w:val="0"/>
            <w:vAlign w:val="center"/>
          </w:tcPr>
          <w:p w14:paraId="5A96C341">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auto" w:sz="4" w:space="0"/>
              <w:left w:val="nil"/>
              <w:bottom w:val="single" w:color="auto" w:sz="4" w:space="0"/>
              <w:right w:val="single" w:color="000000" w:sz="8" w:space="0"/>
            </w:tcBorders>
            <w:noWrap w:val="0"/>
            <w:vAlign w:val="center"/>
          </w:tcPr>
          <w:p w14:paraId="2F1992C3">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7D387989">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3.采用柜后免维护可靠墙安装的开关柜靠墙布置时，柜后与墙净距应大于 100mm，侧面与墙净距宜大于 300mm。</w:t>
            </w:r>
          </w:p>
        </w:tc>
        <w:tc>
          <w:tcPr>
            <w:tcW w:w="6179" w:type="dxa"/>
            <w:tcBorders>
              <w:top w:val="nil"/>
              <w:left w:val="nil"/>
              <w:bottom w:val="single" w:color="000000" w:sz="8" w:space="0"/>
            </w:tcBorders>
            <w:noWrap w:val="0"/>
            <w:vAlign w:val="center"/>
          </w:tcPr>
          <w:p w14:paraId="1DB664DE">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51348-2019《民用建筑电气设计标准》</w:t>
            </w:r>
          </w:p>
        </w:tc>
      </w:tr>
      <w:tr w14:paraId="353A6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4474" w:type="dxa"/>
            <w:gridSpan w:val="4"/>
            <w:tcBorders>
              <w:top w:val="nil"/>
              <w:bottom w:val="single" w:color="000000" w:sz="8" w:space="0"/>
            </w:tcBorders>
            <w:noWrap w:val="0"/>
            <w:vAlign w:val="center"/>
          </w:tcPr>
          <w:p w14:paraId="5A821C4C">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b/>
                <w:bCs/>
                <w:lang w:val="en-US" w:eastAsia="zh-CN"/>
              </w:rPr>
              <w:t>二、变压器</w:t>
            </w:r>
          </w:p>
        </w:tc>
      </w:tr>
      <w:tr w14:paraId="56BE8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restart"/>
            <w:tcBorders>
              <w:top w:val="nil"/>
              <w:bottom w:val="single" w:color="000000" w:sz="8" w:space="0"/>
              <w:right w:val="single" w:color="000000" w:sz="8" w:space="0"/>
            </w:tcBorders>
            <w:noWrap w:val="0"/>
            <w:vAlign w:val="center"/>
          </w:tcPr>
          <w:p w14:paraId="53B468BF">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8</w:t>
            </w:r>
          </w:p>
        </w:tc>
        <w:tc>
          <w:tcPr>
            <w:tcW w:w="2300" w:type="dxa"/>
            <w:vMerge w:val="restart"/>
            <w:tcBorders>
              <w:top w:val="single" w:color="000000" w:sz="8" w:space="0"/>
              <w:left w:val="nil"/>
              <w:bottom w:val="single" w:color="000000" w:sz="8" w:space="0"/>
              <w:right w:val="single" w:color="000000" w:sz="8" w:space="0"/>
            </w:tcBorders>
            <w:noWrap w:val="0"/>
            <w:vAlign w:val="center"/>
          </w:tcPr>
          <w:p w14:paraId="3AA041A6">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变电所布置检验</w:t>
            </w:r>
          </w:p>
        </w:tc>
        <w:tc>
          <w:tcPr>
            <w:tcW w:w="5250" w:type="dxa"/>
            <w:tcBorders>
              <w:top w:val="single" w:color="000000" w:sz="8" w:space="0"/>
              <w:left w:val="nil"/>
              <w:bottom w:val="single" w:color="000000" w:sz="8" w:space="0"/>
              <w:right w:val="single" w:color="000000" w:sz="8" w:space="0"/>
            </w:tcBorders>
            <w:noWrap w:val="0"/>
            <w:vAlign w:val="center"/>
          </w:tcPr>
          <w:p w14:paraId="4D484839">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1.变电所宜单层布置。当采用双层布置时，变压器应设在底层。35kV及以上变电所宜单层布置。</w:t>
            </w:r>
          </w:p>
        </w:tc>
        <w:tc>
          <w:tcPr>
            <w:tcW w:w="6179" w:type="dxa"/>
            <w:tcBorders>
              <w:top w:val="single" w:color="000000" w:sz="8" w:space="0"/>
              <w:left w:val="nil"/>
              <w:bottom w:val="single" w:color="000000" w:sz="8" w:space="0"/>
            </w:tcBorders>
            <w:noWrap w:val="0"/>
            <w:vAlign w:val="center"/>
          </w:tcPr>
          <w:p w14:paraId="59611756">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50059-2011《35～110kV变电所设计规范》</w:t>
            </w:r>
          </w:p>
        </w:tc>
      </w:tr>
      <w:tr w14:paraId="6A088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45" w:type="dxa"/>
            <w:vMerge w:val="continue"/>
            <w:tcBorders>
              <w:top w:val="nil"/>
              <w:bottom w:val="single" w:color="000000" w:sz="8" w:space="0"/>
              <w:right w:val="single" w:color="000000" w:sz="8" w:space="0"/>
            </w:tcBorders>
            <w:noWrap w:val="0"/>
            <w:vAlign w:val="center"/>
          </w:tcPr>
          <w:p w14:paraId="4E1EBC49">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000000" w:sz="8" w:space="0"/>
              <w:left w:val="nil"/>
              <w:bottom w:val="single" w:color="000000" w:sz="8" w:space="0"/>
              <w:right w:val="single" w:color="000000" w:sz="8" w:space="0"/>
            </w:tcBorders>
            <w:noWrap w:val="0"/>
            <w:vAlign w:val="center"/>
          </w:tcPr>
          <w:p w14:paraId="759B6323">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769EE486">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2.油浸变压器室、高压配电装置室的门应采用甲级防火门。</w:t>
            </w:r>
          </w:p>
        </w:tc>
        <w:tc>
          <w:tcPr>
            <w:tcW w:w="6179" w:type="dxa"/>
            <w:tcBorders>
              <w:top w:val="nil"/>
              <w:left w:val="nil"/>
              <w:bottom w:val="single" w:color="000000" w:sz="8" w:space="0"/>
            </w:tcBorders>
            <w:noWrap w:val="0"/>
            <w:vAlign w:val="center"/>
          </w:tcPr>
          <w:p w14:paraId="7EEC846E">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50016-2014《建筑设计防火规范》</w:t>
            </w:r>
          </w:p>
        </w:tc>
      </w:tr>
      <w:tr w14:paraId="162A9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0" w:hRule="atLeast"/>
          <w:jc w:val="center"/>
        </w:trPr>
        <w:tc>
          <w:tcPr>
            <w:tcW w:w="745" w:type="dxa"/>
            <w:vMerge w:val="restart"/>
            <w:tcBorders>
              <w:top w:val="nil"/>
              <w:bottom w:val="single" w:color="000000" w:sz="8" w:space="0"/>
              <w:right w:val="single" w:color="000000" w:sz="8" w:space="0"/>
            </w:tcBorders>
            <w:noWrap w:val="0"/>
            <w:vAlign w:val="center"/>
          </w:tcPr>
          <w:p w14:paraId="28CD8110">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9</w:t>
            </w:r>
          </w:p>
        </w:tc>
        <w:tc>
          <w:tcPr>
            <w:tcW w:w="2300" w:type="dxa"/>
            <w:vMerge w:val="restart"/>
            <w:tcBorders>
              <w:top w:val="nil"/>
              <w:left w:val="nil"/>
              <w:bottom w:val="single" w:color="000000" w:sz="8" w:space="0"/>
              <w:right w:val="single" w:color="000000" w:sz="8" w:space="0"/>
            </w:tcBorders>
            <w:noWrap w:val="0"/>
            <w:vAlign w:val="center"/>
          </w:tcPr>
          <w:p w14:paraId="5483EA5D">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干式变压器检验</w:t>
            </w:r>
          </w:p>
        </w:tc>
        <w:tc>
          <w:tcPr>
            <w:tcW w:w="5250" w:type="dxa"/>
            <w:tcBorders>
              <w:top w:val="nil"/>
              <w:left w:val="nil"/>
              <w:bottom w:val="single" w:color="000000" w:sz="8" w:space="0"/>
              <w:right w:val="single" w:color="000000" w:sz="8" w:space="0"/>
            </w:tcBorders>
            <w:noWrap w:val="0"/>
            <w:vAlign w:val="center"/>
          </w:tcPr>
          <w:p w14:paraId="76975575">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1、干式变压器安装及接地验收要点：</w:t>
            </w:r>
          </w:p>
          <w:p w14:paraId="433B4FD4">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（1）中性点接地必须单独与接地母线或接地网相连接，严禁在一条接地线中串接两个及两个以上需要接地的电气装置。</w:t>
            </w:r>
          </w:p>
          <w:p w14:paraId="7020C378">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（2）预埋件、外壳、本体、温控器、风机、电缆支架、电缆头、可开启门与主接地网可靠连接。</w:t>
            </w:r>
          </w:p>
        </w:tc>
        <w:tc>
          <w:tcPr>
            <w:tcW w:w="6179" w:type="dxa"/>
            <w:vMerge w:val="restart"/>
            <w:tcBorders>
              <w:top w:val="nil"/>
              <w:left w:val="nil"/>
              <w:bottom w:val="single" w:color="000000" w:sz="8" w:space="0"/>
            </w:tcBorders>
            <w:noWrap w:val="0"/>
            <w:vAlign w:val="center"/>
          </w:tcPr>
          <w:p w14:paraId="247414D7">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50169-2016《电气装置安装工程 接地装置施工及验收规范》</w:t>
            </w:r>
          </w:p>
        </w:tc>
      </w:tr>
      <w:tr w14:paraId="006B3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2" w:hRule="atLeast"/>
          <w:jc w:val="center"/>
        </w:trPr>
        <w:tc>
          <w:tcPr>
            <w:tcW w:w="745" w:type="dxa"/>
            <w:vMerge w:val="continue"/>
            <w:tcBorders>
              <w:top w:val="nil"/>
              <w:bottom w:val="single" w:color="000000" w:sz="8" w:space="0"/>
              <w:right w:val="single" w:color="000000" w:sz="8" w:space="0"/>
            </w:tcBorders>
            <w:noWrap w:val="0"/>
            <w:vAlign w:val="center"/>
          </w:tcPr>
          <w:p w14:paraId="47B8D5D5">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0899B5CE">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42EE2B56">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2、干式变压器安全距离验收要点：</w:t>
            </w:r>
          </w:p>
          <w:p w14:paraId="513DE982">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（1）设置在变电所内的非封闭式干式变压器，应装设高度不低于1. 8m的固定围栏，围栏网孔不应大于40mm。</w:t>
            </w:r>
          </w:p>
          <w:p w14:paraId="61934320">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（2）变压器的外廓与围栏的净距不宜小于0.6m，变压器之间的净距不应小于1.0m。</w:t>
            </w:r>
          </w:p>
          <w:p w14:paraId="06AB6250">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（3）当配电屏与干式变压器靠近布置时，干式变压器通道的最小宽度应为800mm。</w:t>
            </w:r>
          </w:p>
        </w:tc>
        <w:tc>
          <w:tcPr>
            <w:tcW w:w="6179" w:type="dxa"/>
            <w:tcBorders>
              <w:top w:val="nil"/>
              <w:left w:val="nil"/>
              <w:bottom w:val="single" w:color="000000" w:sz="8" w:space="0"/>
            </w:tcBorders>
            <w:noWrap w:val="0"/>
            <w:vAlign w:val="center"/>
          </w:tcPr>
          <w:p w14:paraId="3AB3C06E">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50053-2013《20kV及以下变电所设计规范》</w:t>
            </w:r>
          </w:p>
        </w:tc>
      </w:tr>
      <w:tr w14:paraId="66896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restart"/>
            <w:tcBorders>
              <w:top w:val="nil"/>
              <w:bottom w:val="nil"/>
              <w:right w:val="single" w:color="000000" w:sz="8" w:space="0"/>
            </w:tcBorders>
            <w:noWrap w:val="0"/>
            <w:vAlign w:val="center"/>
          </w:tcPr>
          <w:p w14:paraId="068B69A0">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10</w:t>
            </w:r>
          </w:p>
        </w:tc>
        <w:tc>
          <w:tcPr>
            <w:tcW w:w="2300" w:type="dxa"/>
            <w:vMerge w:val="restart"/>
            <w:tcBorders>
              <w:top w:val="nil"/>
              <w:left w:val="nil"/>
              <w:bottom w:val="nil"/>
              <w:right w:val="single" w:color="000000" w:sz="8" w:space="0"/>
            </w:tcBorders>
            <w:noWrap w:val="0"/>
            <w:vAlign w:val="center"/>
          </w:tcPr>
          <w:p w14:paraId="1E213053">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油浸变压器本体检验</w:t>
            </w:r>
          </w:p>
        </w:tc>
        <w:tc>
          <w:tcPr>
            <w:tcW w:w="5250" w:type="dxa"/>
            <w:tcBorders>
              <w:top w:val="nil"/>
              <w:left w:val="nil"/>
              <w:bottom w:val="single" w:color="000000" w:sz="8" w:space="0"/>
              <w:right w:val="single" w:color="000000" w:sz="8" w:space="0"/>
            </w:tcBorders>
            <w:noWrap w:val="0"/>
            <w:vAlign w:val="center"/>
          </w:tcPr>
          <w:p w14:paraId="31D13143">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1.铭牌清晰，与申请容量和变压器出厂合格证信息一致。</w:t>
            </w:r>
          </w:p>
        </w:tc>
        <w:tc>
          <w:tcPr>
            <w:tcW w:w="6179" w:type="dxa"/>
            <w:tcBorders>
              <w:top w:val="nil"/>
              <w:left w:val="nil"/>
              <w:bottom w:val="single" w:color="000000" w:sz="8" w:space="0"/>
            </w:tcBorders>
            <w:noWrap w:val="0"/>
            <w:vAlign w:val="center"/>
          </w:tcPr>
          <w:p w14:paraId="43E9D59E">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50148-2010《电气装置安装工程 电力变压器、油浸电抗器、互感器施工及验收规范》</w:t>
            </w:r>
          </w:p>
        </w:tc>
      </w:tr>
      <w:tr w14:paraId="5952F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nil"/>
              <w:right w:val="single" w:color="000000" w:sz="8" w:space="0"/>
            </w:tcBorders>
            <w:noWrap w:val="0"/>
            <w:vAlign w:val="center"/>
          </w:tcPr>
          <w:p w14:paraId="79DA4390">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nil"/>
              <w:left w:val="nil"/>
              <w:bottom w:val="nil"/>
              <w:right w:val="single" w:color="000000" w:sz="8" w:space="0"/>
            </w:tcBorders>
            <w:noWrap w:val="0"/>
            <w:vAlign w:val="center"/>
          </w:tcPr>
          <w:p w14:paraId="65686695">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6CC025D2">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2.本体及所有附件应无缺陷且表面应光滑、无裂纹和受潮现象，油漆应完整，相色标志应正确。</w:t>
            </w:r>
          </w:p>
        </w:tc>
        <w:tc>
          <w:tcPr>
            <w:tcW w:w="6179" w:type="dxa"/>
            <w:tcBorders>
              <w:top w:val="nil"/>
              <w:left w:val="nil"/>
              <w:bottom w:val="single" w:color="000000" w:sz="8" w:space="0"/>
            </w:tcBorders>
            <w:noWrap w:val="0"/>
            <w:vAlign w:val="center"/>
          </w:tcPr>
          <w:p w14:paraId="6BB215D7">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50148-2010《电气装置安装工程 电力变压器、油浸电抗器、互感器施工及验收规范》</w:t>
            </w:r>
          </w:p>
        </w:tc>
      </w:tr>
      <w:tr w14:paraId="755DC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auto" w:sz="4" w:space="0"/>
              <w:right w:val="single" w:color="000000" w:sz="8" w:space="0"/>
            </w:tcBorders>
            <w:noWrap w:val="0"/>
            <w:vAlign w:val="center"/>
          </w:tcPr>
          <w:p w14:paraId="1E5474EE">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nil"/>
              <w:left w:val="nil"/>
              <w:bottom w:val="single" w:color="auto" w:sz="4" w:space="0"/>
              <w:right w:val="single" w:color="000000" w:sz="8" w:space="0"/>
            </w:tcBorders>
            <w:noWrap w:val="0"/>
            <w:vAlign w:val="center"/>
          </w:tcPr>
          <w:p w14:paraId="0AF32B5B">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116776C5">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3.本体密封良好，表面整洁无渗油、漏油现象。</w:t>
            </w:r>
          </w:p>
        </w:tc>
        <w:tc>
          <w:tcPr>
            <w:tcW w:w="6179" w:type="dxa"/>
            <w:tcBorders>
              <w:top w:val="nil"/>
              <w:left w:val="nil"/>
              <w:bottom w:val="single" w:color="000000" w:sz="8" w:space="0"/>
            </w:tcBorders>
            <w:noWrap w:val="0"/>
            <w:vAlign w:val="center"/>
          </w:tcPr>
          <w:p w14:paraId="57A15F98">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50148-2010《电气装置安装工程 电力变压器、油浸电抗器、互感器施工及验收规范》</w:t>
            </w:r>
          </w:p>
        </w:tc>
      </w:tr>
      <w:tr w14:paraId="47FE5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single" w:color="auto" w:sz="4" w:space="0"/>
              <w:bottom w:val="single" w:color="auto" w:sz="4" w:space="0"/>
              <w:right w:val="single" w:color="000000" w:sz="8" w:space="0"/>
            </w:tcBorders>
            <w:noWrap w:val="0"/>
            <w:vAlign w:val="center"/>
          </w:tcPr>
          <w:p w14:paraId="52BD253B">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auto" w:sz="4" w:space="0"/>
              <w:left w:val="nil"/>
              <w:bottom w:val="single" w:color="auto" w:sz="4" w:space="0"/>
              <w:right w:val="single" w:color="000000" w:sz="8" w:space="0"/>
            </w:tcBorders>
            <w:noWrap w:val="0"/>
            <w:vAlign w:val="center"/>
          </w:tcPr>
          <w:p w14:paraId="7DB79F05">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5BCB9168">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4.检查绝缘油试验报告合格，油位正常。</w:t>
            </w:r>
          </w:p>
        </w:tc>
        <w:tc>
          <w:tcPr>
            <w:tcW w:w="6179" w:type="dxa"/>
            <w:tcBorders>
              <w:top w:val="nil"/>
              <w:left w:val="nil"/>
              <w:bottom w:val="single" w:color="000000" w:sz="8" w:space="0"/>
            </w:tcBorders>
            <w:noWrap w:val="0"/>
            <w:vAlign w:val="center"/>
          </w:tcPr>
          <w:p w14:paraId="113039DF">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50148-2010《电气装置安装工程 电力变压器、油浸电抗器、互感器施工及验收规范》</w:t>
            </w:r>
          </w:p>
        </w:tc>
      </w:tr>
      <w:tr w14:paraId="61595D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single" w:color="auto" w:sz="4" w:space="0"/>
              <w:bottom w:val="single" w:color="auto" w:sz="4" w:space="0"/>
              <w:right w:val="single" w:color="000000" w:sz="8" w:space="0"/>
            </w:tcBorders>
            <w:noWrap w:val="0"/>
            <w:vAlign w:val="center"/>
          </w:tcPr>
          <w:p w14:paraId="1E540447">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auto" w:sz="4" w:space="0"/>
              <w:left w:val="nil"/>
              <w:bottom w:val="single" w:color="auto" w:sz="4" w:space="0"/>
              <w:right w:val="single" w:color="000000" w:sz="8" w:space="0"/>
            </w:tcBorders>
            <w:noWrap w:val="0"/>
            <w:vAlign w:val="center"/>
          </w:tcPr>
          <w:p w14:paraId="72E2CF4C">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730C28A4">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5.铁芯紧固件紧固、无松动，铁芯及夹件一点接地，且牢固可靠。</w:t>
            </w:r>
          </w:p>
        </w:tc>
        <w:tc>
          <w:tcPr>
            <w:tcW w:w="6179" w:type="dxa"/>
            <w:tcBorders>
              <w:top w:val="nil"/>
              <w:left w:val="nil"/>
              <w:bottom w:val="single" w:color="000000" w:sz="8" w:space="0"/>
            </w:tcBorders>
            <w:noWrap w:val="0"/>
            <w:vAlign w:val="center"/>
          </w:tcPr>
          <w:p w14:paraId="5EA712BF">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50148-2010《电气装置安装工程 电力变压器、油浸电抗器、互感器施工及验收规范》</w:t>
            </w:r>
          </w:p>
        </w:tc>
      </w:tr>
      <w:tr w14:paraId="6B465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single" w:color="auto" w:sz="4" w:space="0"/>
              <w:bottom w:val="single" w:color="auto" w:sz="4" w:space="0"/>
              <w:right w:val="single" w:color="000000" w:sz="8" w:space="0"/>
            </w:tcBorders>
            <w:noWrap w:val="0"/>
            <w:vAlign w:val="center"/>
          </w:tcPr>
          <w:p w14:paraId="58D6125F">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auto" w:sz="4" w:space="0"/>
              <w:left w:val="nil"/>
              <w:bottom w:val="single" w:color="auto" w:sz="4" w:space="0"/>
              <w:right w:val="single" w:color="000000" w:sz="8" w:space="0"/>
            </w:tcBorders>
            <w:noWrap w:val="0"/>
            <w:vAlign w:val="center"/>
          </w:tcPr>
          <w:p w14:paraId="1A3BA396">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400F56D9">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6.绕组接线牢固正确，接线组别应符合要求。</w:t>
            </w:r>
          </w:p>
        </w:tc>
        <w:tc>
          <w:tcPr>
            <w:tcW w:w="6179" w:type="dxa"/>
            <w:tcBorders>
              <w:top w:val="nil"/>
              <w:left w:val="nil"/>
              <w:bottom w:val="single" w:color="000000" w:sz="8" w:space="0"/>
            </w:tcBorders>
            <w:noWrap w:val="0"/>
            <w:vAlign w:val="center"/>
          </w:tcPr>
          <w:p w14:paraId="5AC3F09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50148-2010《电气装置安装工程 电力变压器、油浸电抗器、互感器施工及验收规范》</w:t>
            </w:r>
          </w:p>
        </w:tc>
      </w:tr>
      <w:tr w14:paraId="1884E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restart"/>
            <w:tcBorders>
              <w:top w:val="single" w:color="auto" w:sz="4" w:space="0"/>
              <w:bottom w:val="single" w:color="auto" w:sz="4" w:space="0"/>
              <w:right w:val="single" w:color="000000" w:sz="8" w:space="0"/>
            </w:tcBorders>
            <w:noWrap w:val="0"/>
            <w:vAlign w:val="center"/>
          </w:tcPr>
          <w:p w14:paraId="6657B3BD">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11</w:t>
            </w:r>
          </w:p>
        </w:tc>
        <w:tc>
          <w:tcPr>
            <w:tcW w:w="2300" w:type="dxa"/>
            <w:vMerge w:val="restart"/>
            <w:tcBorders>
              <w:top w:val="single" w:color="auto" w:sz="4" w:space="0"/>
              <w:left w:val="nil"/>
              <w:bottom w:val="single" w:color="auto" w:sz="4" w:space="0"/>
              <w:right w:val="single" w:color="000000" w:sz="8" w:space="0"/>
            </w:tcBorders>
            <w:noWrap w:val="0"/>
            <w:vAlign w:val="center"/>
          </w:tcPr>
          <w:p w14:paraId="35D80A38">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油浸变压器安装及接地检验</w:t>
            </w:r>
          </w:p>
        </w:tc>
        <w:tc>
          <w:tcPr>
            <w:tcW w:w="5250" w:type="dxa"/>
            <w:tcBorders>
              <w:top w:val="nil"/>
              <w:left w:val="nil"/>
              <w:bottom w:val="single" w:color="000000" w:sz="8" w:space="0"/>
              <w:right w:val="single" w:color="000000" w:sz="8" w:space="0"/>
            </w:tcBorders>
            <w:noWrap w:val="0"/>
            <w:vAlign w:val="center"/>
          </w:tcPr>
          <w:p w14:paraId="7E983CD2">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1.中性点接地应单独与主地网连接，截面不小于120mm²。</w:t>
            </w:r>
          </w:p>
        </w:tc>
        <w:tc>
          <w:tcPr>
            <w:tcW w:w="6179" w:type="dxa"/>
            <w:tcBorders>
              <w:top w:val="nil"/>
              <w:left w:val="nil"/>
              <w:bottom w:val="single" w:color="000000" w:sz="8" w:space="0"/>
            </w:tcBorders>
            <w:noWrap w:val="0"/>
            <w:vAlign w:val="center"/>
          </w:tcPr>
          <w:p w14:paraId="5C7769BB">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50169-2016《电气装置安装工程 接地装置施工及验收规范》</w:t>
            </w:r>
          </w:p>
        </w:tc>
      </w:tr>
      <w:tr w14:paraId="666EF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single" w:color="auto" w:sz="4" w:space="0"/>
              <w:bottom w:val="single" w:color="auto" w:sz="4" w:space="0"/>
              <w:right w:val="single" w:color="000000" w:sz="8" w:space="0"/>
            </w:tcBorders>
            <w:noWrap w:val="0"/>
            <w:vAlign w:val="center"/>
          </w:tcPr>
          <w:p w14:paraId="0308CDC4">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auto" w:sz="4" w:space="0"/>
              <w:left w:val="nil"/>
              <w:bottom w:val="single" w:color="auto" w:sz="4" w:space="0"/>
              <w:right w:val="single" w:color="000000" w:sz="8" w:space="0"/>
            </w:tcBorders>
            <w:noWrap w:val="0"/>
            <w:vAlign w:val="center"/>
          </w:tcPr>
          <w:p w14:paraId="36018C04">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329ED43B">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2.预埋件、外壳、本体、电缆支架、电缆头、可开启门与主接地网可靠连接。</w:t>
            </w:r>
          </w:p>
        </w:tc>
        <w:tc>
          <w:tcPr>
            <w:tcW w:w="6179" w:type="dxa"/>
            <w:tcBorders>
              <w:top w:val="nil"/>
              <w:left w:val="nil"/>
              <w:bottom w:val="single" w:color="000000" w:sz="8" w:space="0"/>
            </w:tcBorders>
            <w:noWrap w:val="0"/>
            <w:vAlign w:val="center"/>
          </w:tcPr>
          <w:p w14:paraId="5247323B">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50169-2016《电气装置安装工程接地装置施工及验收规范》</w:t>
            </w:r>
          </w:p>
        </w:tc>
      </w:tr>
      <w:tr w14:paraId="3796E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4474" w:type="dxa"/>
            <w:gridSpan w:val="4"/>
            <w:tcBorders>
              <w:top w:val="nil"/>
              <w:bottom w:val="single" w:color="000000" w:sz="8" w:space="0"/>
            </w:tcBorders>
            <w:noWrap w:val="0"/>
            <w:vAlign w:val="center"/>
          </w:tcPr>
          <w:p w14:paraId="72326B5C">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b/>
                <w:bCs/>
                <w:lang w:val="en-US" w:eastAsia="zh-CN"/>
              </w:rPr>
              <w:t>三、GIS设备</w:t>
            </w:r>
          </w:p>
        </w:tc>
      </w:tr>
      <w:tr w14:paraId="37600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restart"/>
            <w:tcBorders>
              <w:top w:val="nil"/>
              <w:bottom w:val="single" w:color="000000" w:sz="8" w:space="0"/>
              <w:right w:val="single" w:color="000000" w:sz="8" w:space="0"/>
            </w:tcBorders>
            <w:noWrap w:val="0"/>
            <w:vAlign w:val="center"/>
          </w:tcPr>
          <w:p w14:paraId="36D490A9">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12</w:t>
            </w:r>
          </w:p>
        </w:tc>
        <w:tc>
          <w:tcPr>
            <w:tcW w:w="2300" w:type="dxa"/>
            <w:vMerge w:val="restart"/>
            <w:tcBorders>
              <w:top w:val="single" w:color="000000" w:sz="8" w:space="0"/>
              <w:left w:val="nil"/>
              <w:bottom w:val="single" w:color="000000" w:sz="8" w:space="0"/>
              <w:right w:val="single" w:color="000000" w:sz="8" w:space="0"/>
            </w:tcBorders>
            <w:noWrap w:val="0"/>
            <w:vAlign w:val="center"/>
          </w:tcPr>
          <w:p w14:paraId="0455AFBD">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外观及安装检验</w:t>
            </w:r>
          </w:p>
        </w:tc>
        <w:tc>
          <w:tcPr>
            <w:tcW w:w="5250" w:type="dxa"/>
            <w:tcBorders>
              <w:top w:val="single" w:color="000000" w:sz="8" w:space="0"/>
              <w:left w:val="nil"/>
              <w:bottom w:val="single" w:color="000000" w:sz="8" w:space="0"/>
              <w:right w:val="single" w:color="000000" w:sz="8" w:space="0"/>
            </w:tcBorders>
            <w:noWrap w:val="0"/>
            <w:vAlign w:val="center"/>
          </w:tcPr>
          <w:p w14:paraId="4040027A">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1.GIS设备外观无损伤、变形，表面漆层完好。</w:t>
            </w:r>
          </w:p>
        </w:tc>
        <w:tc>
          <w:tcPr>
            <w:tcW w:w="6179" w:type="dxa"/>
            <w:tcBorders>
              <w:top w:val="single" w:color="000000" w:sz="8" w:space="0"/>
              <w:left w:val="nil"/>
              <w:bottom w:val="single" w:color="000000" w:sz="8" w:space="0"/>
            </w:tcBorders>
            <w:noWrap w:val="0"/>
            <w:vAlign w:val="center"/>
          </w:tcPr>
          <w:p w14:paraId="482D470A">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50147-2022《电气装置安装工程 高压电器施工及验收规范》</w:t>
            </w:r>
          </w:p>
        </w:tc>
      </w:tr>
      <w:tr w14:paraId="250CE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37C92923">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000000" w:sz="8" w:space="0"/>
              <w:left w:val="nil"/>
              <w:bottom w:val="single" w:color="000000" w:sz="8" w:space="0"/>
              <w:right w:val="single" w:color="000000" w:sz="8" w:space="0"/>
            </w:tcBorders>
            <w:noWrap w:val="0"/>
            <w:vAlign w:val="center"/>
          </w:tcPr>
          <w:p w14:paraId="128AB240">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5C03417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2.各气室SF6气体压力正常，年泄漏率小于0.5%。</w:t>
            </w:r>
          </w:p>
        </w:tc>
        <w:tc>
          <w:tcPr>
            <w:tcW w:w="6179" w:type="dxa"/>
            <w:tcBorders>
              <w:top w:val="nil"/>
              <w:left w:val="nil"/>
              <w:bottom w:val="single" w:color="000000" w:sz="8" w:space="0"/>
            </w:tcBorders>
            <w:noWrap w:val="0"/>
            <w:vAlign w:val="center"/>
          </w:tcPr>
          <w:p w14:paraId="5784C04F">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50147-2022《电气装置安装工程 高压电器施工及验收规范》</w:t>
            </w:r>
          </w:p>
        </w:tc>
      </w:tr>
      <w:tr w14:paraId="1A6E5D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04C2E8F1">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000000" w:sz="8" w:space="0"/>
              <w:left w:val="nil"/>
              <w:bottom w:val="single" w:color="000000" w:sz="8" w:space="0"/>
              <w:right w:val="single" w:color="000000" w:sz="8" w:space="0"/>
            </w:tcBorders>
            <w:noWrap w:val="0"/>
            <w:vAlign w:val="center"/>
          </w:tcPr>
          <w:p w14:paraId="73B9FFC9">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7F7D89FD">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3.设备基础牢固，水平度符合要求。</w:t>
            </w:r>
          </w:p>
        </w:tc>
        <w:tc>
          <w:tcPr>
            <w:tcW w:w="6179" w:type="dxa"/>
            <w:tcBorders>
              <w:top w:val="nil"/>
              <w:left w:val="nil"/>
              <w:bottom w:val="single" w:color="000000" w:sz="8" w:space="0"/>
            </w:tcBorders>
            <w:noWrap w:val="0"/>
            <w:vAlign w:val="center"/>
          </w:tcPr>
          <w:p w14:paraId="6E743471">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50147-2022《电气装置安装工程 高压电器施工及验收规范》</w:t>
            </w:r>
          </w:p>
        </w:tc>
      </w:tr>
      <w:tr w14:paraId="0C6FC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45" w:type="dxa"/>
            <w:vMerge w:val="restart"/>
            <w:tcBorders>
              <w:top w:val="nil"/>
              <w:bottom w:val="single" w:color="000000" w:sz="8" w:space="0"/>
              <w:right w:val="single" w:color="000000" w:sz="8" w:space="0"/>
            </w:tcBorders>
            <w:noWrap w:val="0"/>
            <w:vAlign w:val="center"/>
          </w:tcPr>
          <w:p w14:paraId="08FF6C3F">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13</w:t>
            </w:r>
          </w:p>
        </w:tc>
        <w:tc>
          <w:tcPr>
            <w:tcW w:w="2300" w:type="dxa"/>
            <w:vMerge w:val="restart"/>
            <w:tcBorders>
              <w:top w:val="nil"/>
              <w:left w:val="nil"/>
              <w:bottom w:val="single" w:color="000000" w:sz="8" w:space="0"/>
              <w:right w:val="single" w:color="000000" w:sz="8" w:space="0"/>
            </w:tcBorders>
            <w:noWrap w:val="0"/>
            <w:vAlign w:val="center"/>
          </w:tcPr>
          <w:p w14:paraId="4F7C92DA">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电气性能检验</w:t>
            </w:r>
          </w:p>
        </w:tc>
        <w:tc>
          <w:tcPr>
            <w:tcW w:w="5250" w:type="dxa"/>
            <w:tcBorders>
              <w:top w:val="nil"/>
              <w:left w:val="nil"/>
              <w:bottom w:val="single" w:color="000000" w:sz="8" w:space="0"/>
              <w:right w:val="single" w:color="000000" w:sz="8" w:space="0"/>
            </w:tcBorders>
            <w:noWrap w:val="0"/>
            <w:vAlign w:val="center"/>
          </w:tcPr>
          <w:p w14:paraId="053938BF">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1.主回路电阻测量值不大于出厂值的120%。</w:t>
            </w:r>
          </w:p>
        </w:tc>
        <w:tc>
          <w:tcPr>
            <w:tcW w:w="6179" w:type="dxa"/>
            <w:tcBorders>
              <w:top w:val="nil"/>
              <w:left w:val="nil"/>
              <w:bottom w:val="single" w:color="000000" w:sz="8" w:space="0"/>
            </w:tcBorders>
            <w:noWrap w:val="0"/>
            <w:vAlign w:val="center"/>
          </w:tcPr>
          <w:p w14:paraId="71FB041D">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50150-2016《电气装置安装工程 电气设备交接试验标准》</w:t>
            </w:r>
          </w:p>
        </w:tc>
      </w:tr>
      <w:tr w14:paraId="52E51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45" w:type="dxa"/>
            <w:vMerge w:val="continue"/>
            <w:tcBorders>
              <w:top w:val="nil"/>
              <w:bottom w:val="single" w:color="000000" w:sz="8" w:space="0"/>
              <w:right w:val="single" w:color="000000" w:sz="8" w:space="0"/>
            </w:tcBorders>
            <w:noWrap w:val="0"/>
            <w:vAlign w:val="center"/>
          </w:tcPr>
          <w:p w14:paraId="073CD621">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56D7D340">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6B97CAA2">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2.绝缘电阻测试合格。</w:t>
            </w:r>
          </w:p>
        </w:tc>
        <w:tc>
          <w:tcPr>
            <w:tcW w:w="6179" w:type="dxa"/>
            <w:tcBorders>
              <w:top w:val="nil"/>
              <w:left w:val="nil"/>
              <w:bottom w:val="single" w:color="000000" w:sz="8" w:space="0"/>
            </w:tcBorders>
            <w:noWrap w:val="0"/>
            <w:vAlign w:val="center"/>
          </w:tcPr>
          <w:p w14:paraId="414B47F3">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50150-2016《电气装置安装工程 电气设备交接试验标准》</w:t>
            </w:r>
          </w:p>
        </w:tc>
      </w:tr>
      <w:tr w14:paraId="2DE38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45" w:type="dxa"/>
            <w:vMerge w:val="continue"/>
            <w:tcBorders>
              <w:top w:val="nil"/>
              <w:bottom w:val="single" w:color="000000" w:sz="8" w:space="0"/>
              <w:right w:val="single" w:color="000000" w:sz="8" w:space="0"/>
            </w:tcBorders>
            <w:noWrap w:val="0"/>
            <w:vAlign w:val="center"/>
          </w:tcPr>
          <w:p w14:paraId="1EAEF05A">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37BCB058">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1E0D0927">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3.交流耐压试验通过。</w:t>
            </w:r>
          </w:p>
        </w:tc>
        <w:tc>
          <w:tcPr>
            <w:tcW w:w="6179" w:type="dxa"/>
            <w:tcBorders>
              <w:top w:val="nil"/>
              <w:left w:val="nil"/>
              <w:bottom w:val="single" w:color="000000" w:sz="8" w:space="0"/>
            </w:tcBorders>
            <w:noWrap w:val="0"/>
            <w:vAlign w:val="center"/>
          </w:tcPr>
          <w:p w14:paraId="76A86E72">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50150-2016《电气装置安装工程 电气设备交接试验标准》</w:t>
            </w:r>
          </w:p>
        </w:tc>
      </w:tr>
      <w:tr w14:paraId="33D52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restart"/>
            <w:tcBorders>
              <w:top w:val="nil"/>
              <w:bottom w:val="single" w:color="000000" w:sz="8" w:space="0"/>
              <w:right w:val="single" w:color="000000" w:sz="8" w:space="0"/>
            </w:tcBorders>
            <w:noWrap w:val="0"/>
            <w:vAlign w:val="center"/>
          </w:tcPr>
          <w:p w14:paraId="1CC93898">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14</w:t>
            </w:r>
          </w:p>
        </w:tc>
        <w:tc>
          <w:tcPr>
            <w:tcW w:w="2300" w:type="dxa"/>
            <w:vMerge w:val="restart"/>
            <w:tcBorders>
              <w:top w:val="nil"/>
              <w:left w:val="nil"/>
              <w:bottom w:val="single" w:color="000000" w:sz="8" w:space="0"/>
              <w:right w:val="single" w:color="000000" w:sz="8" w:space="0"/>
            </w:tcBorders>
            <w:noWrap w:val="0"/>
            <w:vAlign w:val="center"/>
          </w:tcPr>
          <w:p w14:paraId="308C5097">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接地检验</w:t>
            </w:r>
          </w:p>
        </w:tc>
        <w:tc>
          <w:tcPr>
            <w:tcW w:w="5250" w:type="dxa"/>
            <w:tcBorders>
              <w:top w:val="nil"/>
              <w:left w:val="nil"/>
              <w:bottom w:val="single" w:color="000000" w:sz="8" w:space="0"/>
              <w:right w:val="single" w:color="000000" w:sz="8" w:space="0"/>
            </w:tcBorders>
            <w:noWrap w:val="0"/>
            <w:vAlign w:val="center"/>
          </w:tcPr>
          <w:p w14:paraId="162C5A7E">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1.GIS外壳应多点接地，接地线截面不小于240mm²。</w:t>
            </w:r>
          </w:p>
        </w:tc>
        <w:tc>
          <w:tcPr>
            <w:tcW w:w="6179" w:type="dxa"/>
            <w:tcBorders>
              <w:top w:val="nil"/>
              <w:left w:val="nil"/>
              <w:bottom w:val="single" w:color="000000" w:sz="8" w:space="0"/>
            </w:tcBorders>
            <w:noWrap w:val="0"/>
            <w:vAlign w:val="center"/>
          </w:tcPr>
          <w:p w14:paraId="1F1558D7">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50169-2016《电气装置安装工程 接地装置施工及验收规范》</w:t>
            </w:r>
          </w:p>
        </w:tc>
      </w:tr>
      <w:tr w14:paraId="68074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0C11CE90">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37A84338">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22ED777A">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2.各段外壳之间应采用铜排可靠连接。</w:t>
            </w:r>
          </w:p>
        </w:tc>
        <w:tc>
          <w:tcPr>
            <w:tcW w:w="6179" w:type="dxa"/>
            <w:tcBorders>
              <w:top w:val="nil"/>
              <w:left w:val="nil"/>
              <w:bottom w:val="single" w:color="000000" w:sz="8" w:space="0"/>
            </w:tcBorders>
            <w:noWrap w:val="0"/>
            <w:vAlign w:val="center"/>
          </w:tcPr>
          <w:p w14:paraId="1156A27E">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50169-2016《电气装置安装工程 接地装置施工及验收规范》</w:t>
            </w:r>
          </w:p>
        </w:tc>
      </w:tr>
      <w:tr w14:paraId="2F012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4474" w:type="dxa"/>
            <w:gridSpan w:val="4"/>
            <w:tcBorders>
              <w:top w:val="nil"/>
              <w:bottom w:val="single" w:color="000000" w:sz="8" w:space="0"/>
            </w:tcBorders>
            <w:noWrap w:val="0"/>
            <w:vAlign w:val="center"/>
          </w:tcPr>
          <w:p w14:paraId="5FA3578F">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b/>
                <w:bCs/>
                <w:lang w:val="en-US" w:eastAsia="zh-CN"/>
              </w:rPr>
              <w:t>四、电缆及电缆附件</w:t>
            </w:r>
          </w:p>
        </w:tc>
      </w:tr>
      <w:tr w14:paraId="331F2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45" w:type="dxa"/>
            <w:vMerge w:val="restart"/>
            <w:tcBorders>
              <w:top w:val="nil"/>
              <w:bottom w:val="single" w:color="000000" w:sz="8" w:space="0"/>
              <w:right w:val="single" w:color="000000" w:sz="8" w:space="0"/>
            </w:tcBorders>
            <w:noWrap w:val="0"/>
            <w:vAlign w:val="center"/>
          </w:tcPr>
          <w:p w14:paraId="0B28A9F2">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15</w:t>
            </w:r>
          </w:p>
        </w:tc>
        <w:tc>
          <w:tcPr>
            <w:tcW w:w="2300" w:type="dxa"/>
            <w:vMerge w:val="restart"/>
            <w:tcBorders>
              <w:top w:val="single" w:color="000000" w:sz="8" w:space="0"/>
              <w:left w:val="nil"/>
              <w:bottom w:val="single" w:color="000000" w:sz="8" w:space="0"/>
              <w:right w:val="single" w:color="000000" w:sz="8" w:space="0"/>
            </w:tcBorders>
            <w:noWrap w:val="0"/>
            <w:vAlign w:val="center"/>
          </w:tcPr>
          <w:p w14:paraId="52C6FEAF">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电缆外观检验</w:t>
            </w:r>
          </w:p>
        </w:tc>
        <w:tc>
          <w:tcPr>
            <w:tcW w:w="5250" w:type="dxa"/>
            <w:tcBorders>
              <w:top w:val="single" w:color="000000" w:sz="8" w:space="0"/>
              <w:left w:val="nil"/>
              <w:bottom w:val="single" w:color="000000" w:sz="8" w:space="0"/>
              <w:right w:val="single" w:color="000000" w:sz="8" w:space="0"/>
            </w:tcBorders>
            <w:noWrap w:val="0"/>
            <w:vAlign w:val="center"/>
          </w:tcPr>
          <w:p w14:paraId="3296FED1">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1.电缆应从盘的上端引出，不应使电缆在支架上及地面摩擦拖拉。电缆上不得有铠装压扁、电缆绞拧、护层折裂等未消除的机械损伤。</w:t>
            </w:r>
          </w:p>
        </w:tc>
        <w:tc>
          <w:tcPr>
            <w:tcW w:w="6179" w:type="dxa"/>
            <w:tcBorders>
              <w:top w:val="single" w:color="000000" w:sz="8" w:space="0"/>
              <w:left w:val="nil"/>
              <w:bottom w:val="single" w:color="000000" w:sz="8" w:space="0"/>
            </w:tcBorders>
            <w:noWrap w:val="0"/>
            <w:vAlign w:val="center"/>
          </w:tcPr>
          <w:p w14:paraId="5395CDF4">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50168-2018《电气装置安装工程电缆线路施工及验收规范》</w:t>
            </w:r>
          </w:p>
        </w:tc>
      </w:tr>
      <w:tr w14:paraId="151B6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7A513DA3">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single" w:color="000000" w:sz="8" w:space="0"/>
              <w:left w:val="nil"/>
              <w:bottom w:val="single" w:color="000000" w:sz="8" w:space="0"/>
              <w:right w:val="single" w:color="000000" w:sz="8" w:space="0"/>
            </w:tcBorders>
            <w:noWrap w:val="0"/>
            <w:vAlign w:val="center"/>
          </w:tcPr>
          <w:p w14:paraId="55C4A875">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640D6F2E">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2.电缆终端的相色应正确，电缆支架等的金属部件防腐层应完好。</w:t>
            </w:r>
          </w:p>
        </w:tc>
        <w:tc>
          <w:tcPr>
            <w:tcW w:w="6179" w:type="dxa"/>
            <w:tcBorders>
              <w:top w:val="nil"/>
              <w:left w:val="nil"/>
              <w:bottom w:val="single" w:color="000000" w:sz="8" w:space="0"/>
            </w:tcBorders>
            <w:noWrap w:val="0"/>
            <w:vAlign w:val="center"/>
          </w:tcPr>
          <w:p w14:paraId="22F8DAD9">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50168-2018《电气装置安装工程电缆线路施工及验收规范》</w:t>
            </w:r>
          </w:p>
        </w:tc>
      </w:tr>
      <w:tr w14:paraId="30923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745" w:type="dxa"/>
            <w:vMerge w:val="continue"/>
            <w:tcBorders>
              <w:top w:val="nil"/>
              <w:bottom w:val="single" w:color="000000" w:sz="8" w:space="0"/>
              <w:right w:val="single" w:color="000000" w:sz="8" w:space="0"/>
            </w:tcBorders>
            <w:noWrap w:val="0"/>
            <w:vAlign w:val="center"/>
          </w:tcPr>
          <w:p w14:paraId="5D696709">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single" w:color="000000" w:sz="8" w:space="0"/>
              <w:left w:val="nil"/>
              <w:bottom w:val="single" w:color="000000" w:sz="8" w:space="0"/>
              <w:right w:val="single" w:color="000000" w:sz="8" w:space="0"/>
            </w:tcBorders>
            <w:noWrap w:val="0"/>
            <w:vAlign w:val="center"/>
          </w:tcPr>
          <w:p w14:paraId="71A97451">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06FA6FE7">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三芯电力电缆在电缆中间接头处，其电缆铠装、金属屏蔽层应各自有良好的电气连接并相互绝缘；在电缆终端头处，电缆铠装、金属屏蔽层应用接地线分别引出，并应接地良好。交流系统单芯电力电缆金属层接地方式和回流线的选择应符合设计要求。</w:t>
            </w:r>
          </w:p>
        </w:tc>
        <w:tc>
          <w:tcPr>
            <w:tcW w:w="6179" w:type="dxa"/>
            <w:tcBorders>
              <w:top w:val="nil"/>
              <w:left w:val="nil"/>
              <w:bottom w:val="single" w:color="000000" w:sz="8" w:space="0"/>
            </w:tcBorders>
            <w:noWrap w:val="0"/>
            <w:vAlign w:val="center"/>
          </w:tcPr>
          <w:p w14:paraId="38AD7FD0">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50168-2018《电气装置安装工程电缆线路施工及验收规范》</w:t>
            </w:r>
          </w:p>
        </w:tc>
      </w:tr>
      <w:tr w14:paraId="4FDB1F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45" w:type="dxa"/>
            <w:vMerge w:val="restart"/>
            <w:tcBorders>
              <w:top w:val="nil"/>
              <w:bottom w:val="single" w:color="000000" w:sz="8" w:space="0"/>
              <w:right w:val="single" w:color="000000" w:sz="8" w:space="0"/>
            </w:tcBorders>
            <w:noWrap w:val="0"/>
            <w:vAlign w:val="center"/>
          </w:tcPr>
          <w:p w14:paraId="538E0338">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16</w:t>
            </w:r>
          </w:p>
        </w:tc>
        <w:tc>
          <w:tcPr>
            <w:tcW w:w="2300" w:type="dxa"/>
            <w:vMerge w:val="restart"/>
            <w:tcBorders>
              <w:top w:val="nil"/>
              <w:left w:val="nil"/>
              <w:bottom w:val="single" w:color="000000" w:sz="8" w:space="0"/>
              <w:right w:val="single" w:color="000000" w:sz="8" w:space="0"/>
            </w:tcBorders>
            <w:noWrap w:val="0"/>
            <w:vAlign w:val="center"/>
          </w:tcPr>
          <w:p w14:paraId="372CD71C">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直埋电缆敷设检验</w:t>
            </w:r>
          </w:p>
        </w:tc>
        <w:tc>
          <w:tcPr>
            <w:tcW w:w="5250" w:type="dxa"/>
            <w:tcBorders>
              <w:top w:val="nil"/>
              <w:left w:val="nil"/>
              <w:bottom w:val="single" w:color="000000" w:sz="8" w:space="0"/>
              <w:right w:val="single" w:color="000000" w:sz="8" w:space="0"/>
            </w:tcBorders>
            <w:noWrap w:val="0"/>
            <w:vAlign w:val="center"/>
          </w:tcPr>
          <w:p w14:paraId="54A0E672">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1.电缆线路路径上有可能使电缆受到机械性损伤、化学作用、地下电流、振动、热影响、腐蚀物质、虫鼠等危害的地段，应采取保护措施。</w:t>
            </w:r>
          </w:p>
        </w:tc>
        <w:tc>
          <w:tcPr>
            <w:tcW w:w="6179" w:type="dxa"/>
            <w:tcBorders>
              <w:top w:val="nil"/>
              <w:left w:val="nil"/>
              <w:bottom w:val="single" w:color="000000" w:sz="8" w:space="0"/>
            </w:tcBorders>
            <w:noWrap w:val="0"/>
            <w:vAlign w:val="center"/>
          </w:tcPr>
          <w:p w14:paraId="24FB6E08">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50168-2018《电气装置安装工程电缆线路施工及验收规范》</w:t>
            </w:r>
          </w:p>
        </w:tc>
      </w:tr>
      <w:tr w14:paraId="4B99D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2" w:hRule="atLeast"/>
          <w:jc w:val="center"/>
        </w:trPr>
        <w:tc>
          <w:tcPr>
            <w:tcW w:w="745" w:type="dxa"/>
            <w:vMerge w:val="continue"/>
            <w:tcBorders>
              <w:top w:val="nil"/>
              <w:bottom w:val="single" w:color="000000" w:sz="8" w:space="0"/>
              <w:right w:val="single" w:color="000000" w:sz="8" w:space="0"/>
            </w:tcBorders>
            <w:noWrap w:val="0"/>
            <w:vAlign w:val="center"/>
          </w:tcPr>
          <w:p w14:paraId="74D6A3BA">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73338234">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735BF9B6">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2.电缆埋置深度应符合下列规定</w:t>
            </w:r>
          </w:p>
          <w:p w14:paraId="5E7665F6">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（1）电缆表面距地面的距离不应小于0.7m，穿越农田或在车行道下敷设时不应小于1m，在引入建筑物、与地下建筑物交叉及绕过地下建筑物处可浅埋.但应采取保护措施</w:t>
            </w:r>
          </w:p>
          <w:p w14:paraId="602C4116">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（2）电缆应埋设于冻土层以下，当受条件限制时，应采取防止电缆受到损伤的措施。</w:t>
            </w:r>
          </w:p>
        </w:tc>
        <w:tc>
          <w:tcPr>
            <w:tcW w:w="6179" w:type="dxa"/>
            <w:tcBorders>
              <w:top w:val="nil"/>
              <w:left w:val="nil"/>
              <w:bottom w:val="single" w:color="000000" w:sz="8" w:space="0"/>
            </w:tcBorders>
            <w:noWrap w:val="0"/>
            <w:vAlign w:val="center"/>
          </w:tcPr>
          <w:p w14:paraId="17F96975">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50168-2018《电气装置安装工程电缆线路施工及验收规范》</w:t>
            </w:r>
          </w:p>
        </w:tc>
      </w:tr>
      <w:tr w14:paraId="3ABAD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45" w:type="dxa"/>
            <w:vMerge w:val="continue"/>
            <w:tcBorders>
              <w:top w:val="nil"/>
              <w:bottom w:val="single" w:color="000000" w:sz="8" w:space="0"/>
              <w:right w:val="single" w:color="000000" w:sz="8" w:space="0"/>
            </w:tcBorders>
            <w:noWrap w:val="0"/>
            <w:vAlign w:val="center"/>
          </w:tcPr>
          <w:p w14:paraId="726A76A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074F72E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451E94EA">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3.直埋电缆上下部应铺不小于100mm厚的软土砂层，并应加盖保护板，其覆盖宽度应超过电缆两侧各50mm，保护板可采用混凝土盖板或砖块。软土或砂子中不应有石块或其他硬质杂物。</w:t>
            </w:r>
          </w:p>
        </w:tc>
        <w:tc>
          <w:tcPr>
            <w:tcW w:w="6179" w:type="dxa"/>
            <w:tcBorders>
              <w:top w:val="nil"/>
              <w:left w:val="nil"/>
              <w:bottom w:val="single" w:color="000000" w:sz="8" w:space="0"/>
            </w:tcBorders>
            <w:noWrap w:val="0"/>
            <w:vAlign w:val="center"/>
          </w:tcPr>
          <w:p w14:paraId="50F13324">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50168-2018《电气装置安装工程电缆线路施工及验收规范》</w:t>
            </w:r>
          </w:p>
        </w:tc>
      </w:tr>
      <w:tr w14:paraId="3F8FC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4A6BBFE4">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1579B446">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270D0234">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4.直埋电缆在直线段每隔50m～100m处、电缆接头处、转弯处、进入建筑物等处，应设置明显的方位标志或标桩。</w:t>
            </w:r>
          </w:p>
        </w:tc>
        <w:tc>
          <w:tcPr>
            <w:tcW w:w="6179" w:type="dxa"/>
            <w:tcBorders>
              <w:top w:val="nil"/>
              <w:left w:val="nil"/>
              <w:bottom w:val="single" w:color="000000" w:sz="8" w:space="0"/>
            </w:tcBorders>
            <w:noWrap w:val="0"/>
            <w:vAlign w:val="center"/>
          </w:tcPr>
          <w:p w14:paraId="6AF71BC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50168-2018《电气装置安装工程电缆线路施工及验收规范》</w:t>
            </w:r>
          </w:p>
        </w:tc>
      </w:tr>
      <w:tr w14:paraId="56057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346532A6">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5F8ADFE5">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5946F9EB">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5.直埋电缆回填前，应经隐蔽工程验收合格，回填料应分层夯实。</w:t>
            </w:r>
          </w:p>
        </w:tc>
        <w:tc>
          <w:tcPr>
            <w:tcW w:w="6179" w:type="dxa"/>
            <w:tcBorders>
              <w:top w:val="nil"/>
              <w:left w:val="nil"/>
              <w:bottom w:val="single" w:color="000000" w:sz="8" w:space="0"/>
            </w:tcBorders>
            <w:noWrap w:val="0"/>
            <w:vAlign w:val="center"/>
          </w:tcPr>
          <w:p w14:paraId="62B59395">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50168-2018《电气装置安装工程电缆线路施工及验收规范》</w:t>
            </w:r>
          </w:p>
        </w:tc>
      </w:tr>
      <w:tr w14:paraId="1CFAB7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45" w:type="dxa"/>
            <w:vMerge w:val="continue"/>
            <w:tcBorders>
              <w:top w:val="nil"/>
              <w:bottom w:val="single" w:color="000000" w:sz="8" w:space="0"/>
              <w:right w:val="single" w:color="000000" w:sz="8" w:space="0"/>
            </w:tcBorders>
            <w:noWrap w:val="0"/>
            <w:vAlign w:val="center"/>
          </w:tcPr>
          <w:p w14:paraId="3769532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1B97A80B">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689A20D1">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6.电缆与铁路、公路、城市街道、厂区道路交叉时，应敷设于坚固的保护管或隧道内。电缆管的两端宜伸出道路路基两边0.5m以上，伸出排水沟0.5m，在城市街道应伸出车道路面。</w:t>
            </w:r>
          </w:p>
        </w:tc>
        <w:tc>
          <w:tcPr>
            <w:tcW w:w="6179" w:type="dxa"/>
            <w:tcBorders>
              <w:top w:val="nil"/>
              <w:left w:val="nil"/>
              <w:bottom w:val="single" w:color="000000" w:sz="8" w:space="0"/>
            </w:tcBorders>
            <w:noWrap w:val="0"/>
            <w:vAlign w:val="center"/>
          </w:tcPr>
          <w:p w14:paraId="396ABCC0">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50168-2018《电气装置安装工程电缆线路施工及验收规范》</w:t>
            </w:r>
          </w:p>
        </w:tc>
      </w:tr>
      <w:tr w14:paraId="4F66D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269A1ED5">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79F5DA03">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051E5B70">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7.直埋敷设的电缆，不得平行敷设于管道的正上方或正下方；高电压等级的电缆宜敷设在低电压等级电缆的下面。</w:t>
            </w:r>
          </w:p>
        </w:tc>
        <w:tc>
          <w:tcPr>
            <w:tcW w:w="6179" w:type="dxa"/>
            <w:tcBorders>
              <w:top w:val="nil"/>
              <w:left w:val="nil"/>
              <w:bottom w:val="single" w:color="000000" w:sz="8" w:space="0"/>
            </w:tcBorders>
            <w:noWrap w:val="0"/>
            <w:vAlign w:val="center"/>
          </w:tcPr>
          <w:p w14:paraId="64F5A691">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50168-2018《电气装置安装工程电缆线路施工及验收规范》</w:t>
            </w:r>
          </w:p>
        </w:tc>
      </w:tr>
      <w:tr w14:paraId="2E0C5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restart"/>
            <w:tcBorders>
              <w:top w:val="nil"/>
              <w:bottom w:val="single" w:color="000000" w:sz="8" w:space="0"/>
              <w:right w:val="single" w:color="000000" w:sz="8" w:space="0"/>
            </w:tcBorders>
            <w:noWrap w:val="0"/>
            <w:vAlign w:val="center"/>
          </w:tcPr>
          <w:p w14:paraId="46A37F8B">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17</w:t>
            </w:r>
          </w:p>
        </w:tc>
        <w:tc>
          <w:tcPr>
            <w:tcW w:w="2300" w:type="dxa"/>
            <w:vMerge w:val="restart"/>
            <w:tcBorders>
              <w:top w:val="nil"/>
              <w:left w:val="nil"/>
              <w:bottom w:val="single" w:color="000000" w:sz="8" w:space="0"/>
              <w:right w:val="single" w:color="000000" w:sz="8" w:space="0"/>
            </w:tcBorders>
            <w:noWrap w:val="0"/>
            <w:vAlign w:val="center"/>
          </w:tcPr>
          <w:p w14:paraId="239B316B">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电缆构筑物检验</w:t>
            </w:r>
          </w:p>
        </w:tc>
        <w:tc>
          <w:tcPr>
            <w:tcW w:w="5250" w:type="dxa"/>
            <w:tcBorders>
              <w:top w:val="nil"/>
              <w:left w:val="nil"/>
              <w:bottom w:val="single" w:color="000000" w:sz="8" w:space="0"/>
              <w:right w:val="single" w:color="000000" w:sz="8" w:space="0"/>
            </w:tcBorders>
            <w:noWrap w:val="0"/>
            <w:vAlign w:val="center"/>
          </w:tcPr>
          <w:p w14:paraId="48E61485">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1.电力电缆和控制电缆不宜配置在同一层支架上</w:t>
            </w:r>
          </w:p>
        </w:tc>
        <w:tc>
          <w:tcPr>
            <w:tcW w:w="6179" w:type="dxa"/>
            <w:tcBorders>
              <w:top w:val="nil"/>
              <w:left w:val="nil"/>
              <w:bottom w:val="single" w:color="000000" w:sz="8" w:space="0"/>
            </w:tcBorders>
            <w:noWrap w:val="0"/>
            <w:vAlign w:val="center"/>
          </w:tcPr>
          <w:p w14:paraId="3F6F152A">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50168-2018《电气装置安装工程电缆线路施工及验收规范》</w:t>
            </w:r>
          </w:p>
        </w:tc>
      </w:tr>
      <w:tr w14:paraId="7DDF9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45" w:type="dxa"/>
            <w:vMerge w:val="continue"/>
            <w:tcBorders>
              <w:top w:val="nil"/>
              <w:bottom w:val="single" w:color="000000" w:sz="8" w:space="0"/>
              <w:right w:val="single" w:color="000000" w:sz="8" w:space="0"/>
            </w:tcBorders>
            <w:noWrap w:val="0"/>
            <w:vAlign w:val="center"/>
          </w:tcPr>
          <w:p w14:paraId="29DEDC8F">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2B09A39E">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35E5ED5E">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2.高低压电力电缆，强电、弱电控制电缆应按顺序分层配置，宜由上而下配置；但在含有35kV以上高压电缆引入盘柜时，可由下而上配置。</w:t>
            </w:r>
          </w:p>
        </w:tc>
        <w:tc>
          <w:tcPr>
            <w:tcW w:w="6179" w:type="dxa"/>
            <w:tcBorders>
              <w:top w:val="nil"/>
              <w:left w:val="nil"/>
              <w:bottom w:val="single" w:color="000000" w:sz="8" w:space="0"/>
            </w:tcBorders>
            <w:noWrap w:val="0"/>
            <w:vAlign w:val="center"/>
          </w:tcPr>
          <w:p w14:paraId="1747E0F9">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50168-2018《电气装置安装工程电缆线路施工及验收规范》</w:t>
            </w:r>
          </w:p>
        </w:tc>
      </w:tr>
      <w:tr w14:paraId="05F22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69E40B89">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605B737D">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0CC4237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3.同一重要回路的工作与备用电缆实行耐火分隔时，应配置在不同侧或不同层的支架上。</w:t>
            </w:r>
          </w:p>
        </w:tc>
        <w:tc>
          <w:tcPr>
            <w:tcW w:w="6179" w:type="dxa"/>
            <w:tcBorders>
              <w:top w:val="nil"/>
              <w:left w:val="nil"/>
              <w:bottom w:val="single" w:color="000000" w:sz="8" w:space="0"/>
            </w:tcBorders>
            <w:noWrap w:val="0"/>
            <w:vAlign w:val="center"/>
          </w:tcPr>
          <w:p w14:paraId="7BD79B15">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50168-2018《电气装置安装工程电缆线路施工及验收规范》</w:t>
            </w:r>
          </w:p>
        </w:tc>
      </w:tr>
      <w:tr w14:paraId="49165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71B7C7DF">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7124A461">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50290590">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4.电缆敷设完毕后，应及时清除杂物、盖好盖板。当盖板上方需回填土时，宜将盖板缝隙密封。</w:t>
            </w:r>
          </w:p>
        </w:tc>
        <w:tc>
          <w:tcPr>
            <w:tcW w:w="6179" w:type="dxa"/>
            <w:tcBorders>
              <w:top w:val="nil"/>
              <w:left w:val="nil"/>
              <w:bottom w:val="single" w:color="000000" w:sz="8" w:space="0"/>
            </w:tcBorders>
            <w:noWrap w:val="0"/>
            <w:vAlign w:val="center"/>
          </w:tcPr>
          <w:p w14:paraId="588651B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50168-2018《电气装置安装工程电缆线路施工及验收规范》</w:t>
            </w:r>
          </w:p>
        </w:tc>
      </w:tr>
      <w:tr w14:paraId="6CBCB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restart"/>
            <w:tcBorders>
              <w:top w:val="nil"/>
              <w:bottom w:val="single" w:color="000000" w:sz="8" w:space="0"/>
              <w:right w:val="single" w:color="000000" w:sz="8" w:space="0"/>
            </w:tcBorders>
            <w:noWrap w:val="0"/>
            <w:vAlign w:val="center"/>
          </w:tcPr>
          <w:p w14:paraId="0A4945E5">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18</w:t>
            </w:r>
          </w:p>
        </w:tc>
        <w:tc>
          <w:tcPr>
            <w:tcW w:w="2300" w:type="dxa"/>
            <w:vMerge w:val="restart"/>
            <w:tcBorders>
              <w:top w:val="nil"/>
              <w:left w:val="nil"/>
              <w:bottom w:val="single" w:color="000000" w:sz="8" w:space="0"/>
              <w:right w:val="single" w:color="000000" w:sz="8" w:space="0"/>
            </w:tcBorders>
            <w:noWrap w:val="0"/>
            <w:vAlign w:val="center"/>
          </w:tcPr>
          <w:p w14:paraId="022CB495">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电缆排管检验</w:t>
            </w:r>
          </w:p>
        </w:tc>
        <w:tc>
          <w:tcPr>
            <w:tcW w:w="5250" w:type="dxa"/>
            <w:tcBorders>
              <w:top w:val="nil"/>
              <w:left w:val="nil"/>
              <w:bottom w:val="single" w:color="000000" w:sz="8" w:space="0"/>
              <w:right w:val="single" w:color="000000" w:sz="8" w:space="0"/>
            </w:tcBorders>
            <w:noWrap w:val="0"/>
            <w:vAlign w:val="center"/>
          </w:tcPr>
          <w:p w14:paraId="01843D11">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1.电缆管的埋设深度不宜小于0.5m；在排水沟下方通过时，距排水沟底不宜小于0.3m；电缆管宜有不小于0.2％的排水坡度。</w:t>
            </w:r>
          </w:p>
        </w:tc>
        <w:tc>
          <w:tcPr>
            <w:tcW w:w="6179" w:type="dxa"/>
            <w:tcBorders>
              <w:top w:val="nil"/>
              <w:left w:val="nil"/>
              <w:bottom w:val="single" w:color="000000" w:sz="8" w:space="0"/>
            </w:tcBorders>
            <w:noWrap w:val="0"/>
            <w:vAlign w:val="center"/>
          </w:tcPr>
          <w:p w14:paraId="34B393F2">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50168-2018《电气装置安装工程电缆线路施工及验收规范》</w:t>
            </w:r>
          </w:p>
        </w:tc>
      </w:tr>
      <w:tr w14:paraId="36C34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71D5D29E">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7ADAAB3E">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6E8EE148">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2.电缆管相连接两电缆管的材质、规格宜一致。</w:t>
            </w:r>
          </w:p>
        </w:tc>
        <w:tc>
          <w:tcPr>
            <w:tcW w:w="6179" w:type="dxa"/>
            <w:tcBorders>
              <w:top w:val="nil"/>
              <w:left w:val="nil"/>
              <w:bottom w:val="single" w:color="000000" w:sz="8" w:space="0"/>
            </w:tcBorders>
            <w:noWrap w:val="0"/>
            <w:vAlign w:val="center"/>
          </w:tcPr>
          <w:p w14:paraId="3A457D20">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50168-2018《电气装置安装工程电缆线路施工及验收规范》</w:t>
            </w:r>
          </w:p>
        </w:tc>
      </w:tr>
      <w:tr w14:paraId="24A15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745" w:type="dxa"/>
            <w:vMerge w:val="continue"/>
            <w:tcBorders>
              <w:top w:val="nil"/>
              <w:bottom w:val="single" w:color="000000" w:sz="8" w:space="0"/>
              <w:right w:val="single" w:color="000000" w:sz="8" w:space="0"/>
            </w:tcBorders>
            <w:noWrap w:val="0"/>
            <w:vAlign w:val="center"/>
          </w:tcPr>
          <w:p w14:paraId="08436BAB">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54E50F44">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2FE68DCA">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3.利用电缆保护钢管做接地线时，应先安装好接地线，再敷设电缆；有螺纹连接的电缆管，管接头处，应焊接跳线，跳线截面应不小于30mm²。</w:t>
            </w:r>
          </w:p>
        </w:tc>
        <w:tc>
          <w:tcPr>
            <w:tcW w:w="6179" w:type="dxa"/>
            <w:tcBorders>
              <w:top w:val="nil"/>
              <w:left w:val="nil"/>
              <w:bottom w:val="single" w:color="000000" w:sz="8" w:space="0"/>
            </w:tcBorders>
            <w:noWrap w:val="0"/>
            <w:vAlign w:val="center"/>
          </w:tcPr>
          <w:p w14:paraId="6E65940D">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50168-2018《电气装置安装工程电缆线路施工及验收规范》</w:t>
            </w:r>
          </w:p>
        </w:tc>
      </w:tr>
      <w:tr w14:paraId="40386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02698879">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677961B5">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072B733F">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4. 钢制保护管应可靠接地；钢管与金属软管、金属软管与设备间宜使用金属管接头连接，并保证可靠电气连接。</w:t>
            </w:r>
          </w:p>
        </w:tc>
        <w:tc>
          <w:tcPr>
            <w:tcW w:w="6179" w:type="dxa"/>
            <w:tcBorders>
              <w:top w:val="nil"/>
              <w:left w:val="nil"/>
              <w:bottom w:val="single" w:color="000000" w:sz="8" w:space="0"/>
            </w:tcBorders>
            <w:noWrap w:val="0"/>
            <w:vAlign w:val="center"/>
          </w:tcPr>
          <w:p w14:paraId="1CA86B25">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50168-2018《电气装置安装工程电缆线路施工及验收规范》</w:t>
            </w:r>
          </w:p>
        </w:tc>
      </w:tr>
      <w:tr w14:paraId="1FCF2F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2" w:hRule="atLeast"/>
          <w:jc w:val="center"/>
        </w:trPr>
        <w:tc>
          <w:tcPr>
            <w:tcW w:w="745" w:type="dxa"/>
            <w:vMerge w:val="restart"/>
            <w:tcBorders>
              <w:top w:val="nil"/>
              <w:bottom w:val="single" w:color="000000" w:sz="8" w:space="0"/>
              <w:right w:val="single" w:color="000000" w:sz="8" w:space="0"/>
            </w:tcBorders>
            <w:noWrap w:val="0"/>
            <w:vAlign w:val="center"/>
          </w:tcPr>
          <w:p w14:paraId="3EDF0322">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19</w:t>
            </w:r>
          </w:p>
        </w:tc>
        <w:tc>
          <w:tcPr>
            <w:tcW w:w="2300" w:type="dxa"/>
            <w:vMerge w:val="restart"/>
            <w:tcBorders>
              <w:top w:val="nil"/>
              <w:left w:val="nil"/>
              <w:bottom w:val="single" w:color="000000" w:sz="8" w:space="0"/>
              <w:right w:val="single" w:color="000000" w:sz="8" w:space="0"/>
            </w:tcBorders>
            <w:noWrap w:val="0"/>
            <w:vAlign w:val="center"/>
          </w:tcPr>
          <w:p w14:paraId="1E7FE9FE">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防火检验</w:t>
            </w:r>
          </w:p>
        </w:tc>
        <w:tc>
          <w:tcPr>
            <w:tcW w:w="5250" w:type="dxa"/>
            <w:tcBorders>
              <w:top w:val="nil"/>
              <w:left w:val="nil"/>
              <w:bottom w:val="single" w:color="000000" w:sz="8" w:space="0"/>
              <w:right w:val="single" w:color="000000" w:sz="8" w:space="0"/>
            </w:tcBorders>
            <w:noWrap w:val="0"/>
            <w:vAlign w:val="center"/>
          </w:tcPr>
          <w:p w14:paraId="068F4365">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1.应在下列孔洞处采用防火封堵材料密实封堵：</w:t>
            </w:r>
          </w:p>
          <w:p w14:paraId="05A66436">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（1）在电缆贯穿墙壁、楼板的孔洞处。</w:t>
            </w:r>
          </w:p>
          <w:p w14:paraId="5358C6FE">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（2）在电缆进入盘、柜、箱、盒的孔洞处。</w:t>
            </w:r>
          </w:p>
          <w:p w14:paraId="1746307A">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（3）在电缆进出电缆竖井的出入口处。</w:t>
            </w:r>
          </w:p>
          <w:p w14:paraId="388522F3">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（4）在电缆桥架穿过墙壁、楼板的孔洞处。</w:t>
            </w:r>
          </w:p>
          <w:p w14:paraId="1DD323FA">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（5）在电缆导管进入电缆桥架、电缆竖井、电缆沟和电缆隧道的端口处。</w:t>
            </w:r>
          </w:p>
        </w:tc>
        <w:tc>
          <w:tcPr>
            <w:tcW w:w="6179" w:type="dxa"/>
            <w:tcBorders>
              <w:top w:val="nil"/>
              <w:left w:val="nil"/>
              <w:bottom w:val="single" w:color="000000" w:sz="8" w:space="0"/>
            </w:tcBorders>
            <w:noWrap w:val="0"/>
            <w:vAlign w:val="center"/>
          </w:tcPr>
          <w:p w14:paraId="481F88A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50168-2018《电气装置安装工程电缆线路施工及验收规范》</w:t>
            </w:r>
          </w:p>
        </w:tc>
      </w:tr>
      <w:tr w14:paraId="02726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051CC024">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0E1026C7">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054D3DA8">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2.缠绕防火包带或涂刷防火涂料施工应符合产品技术文件要求。</w:t>
            </w:r>
          </w:p>
        </w:tc>
        <w:tc>
          <w:tcPr>
            <w:tcW w:w="6179" w:type="dxa"/>
            <w:tcBorders>
              <w:top w:val="nil"/>
              <w:left w:val="nil"/>
              <w:bottom w:val="single" w:color="000000" w:sz="8" w:space="0"/>
            </w:tcBorders>
            <w:noWrap w:val="0"/>
            <w:vAlign w:val="center"/>
          </w:tcPr>
          <w:p w14:paraId="35DB8AE7">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50168-2018《电气装置安装工程电缆线路施工及验收规范》</w:t>
            </w:r>
          </w:p>
        </w:tc>
      </w:tr>
      <w:tr w14:paraId="27FFE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745" w:type="dxa"/>
            <w:vMerge w:val="continue"/>
            <w:tcBorders>
              <w:top w:val="nil"/>
              <w:bottom w:val="single" w:color="000000" w:sz="8" w:space="0"/>
              <w:right w:val="single" w:color="000000" w:sz="8" w:space="0"/>
            </w:tcBorders>
            <w:noWrap w:val="0"/>
            <w:vAlign w:val="center"/>
          </w:tcPr>
          <w:p w14:paraId="6E6C062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5710441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3119EFED">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电缆孔洞封堵应严实可靠，不应有明显的裂缝和可见的孔隙，堵体表面平整，孔洞较大者应加耐火衬板后再进行封堵。有机防火堵料封堵不应有透光、漏风、龟裂、脱落、硬化现象；无机防火堵料封堵不应有粉化、开裂等缺陷。防火包的堆砌应密实牢固，外观应整齐，不应透光。</w:t>
            </w:r>
          </w:p>
        </w:tc>
        <w:tc>
          <w:tcPr>
            <w:tcW w:w="6179" w:type="dxa"/>
            <w:tcBorders>
              <w:top w:val="nil"/>
              <w:left w:val="nil"/>
              <w:bottom w:val="single" w:color="000000" w:sz="8" w:space="0"/>
            </w:tcBorders>
            <w:noWrap w:val="0"/>
            <w:vAlign w:val="center"/>
          </w:tcPr>
          <w:p w14:paraId="34879866">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50168-2018《电气装置安装工程电缆线路施工及验收规范》</w:t>
            </w:r>
          </w:p>
        </w:tc>
      </w:tr>
      <w:tr w14:paraId="70136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4474" w:type="dxa"/>
            <w:gridSpan w:val="4"/>
            <w:tcBorders>
              <w:top w:val="nil"/>
              <w:bottom w:val="single" w:color="000000" w:sz="8" w:space="0"/>
            </w:tcBorders>
            <w:noWrap w:val="0"/>
            <w:vAlign w:val="center"/>
          </w:tcPr>
          <w:p w14:paraId="050392D5">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b/>
                <w:bCs/>
                <w:lang w:val="en-US" w:eastAsia="zh-CN"/>
              </w:rPr>
              <w:t>五、继电保护及自动化设备</w:t>
            </w:r>
          </w:p>
        </w:tc>
      </w:tr>
      <w:tr w14:paraId="5CB420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restart"/>
            <w:tcBorders>
              <w:top w:val="nil"/>
              <w:bottom w:val="single" w:color="000000" w:sz="8" w:space="0"/>
              <w:right w:val="single" w:color="000000" w:sz="8" w:space="0"/>
            </w:tcBorders>
            <w:noWrap w:val="0"/>
            <w:vAlign w:val="center"/>
          </w:tcPr>
          <w:p w14:paraId="5D420A12">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20</w:t>
            </w:r>
          </w:p>
        </w:tc>
        <w:tc>
          <w:tcPr>
            <w:tcW w:w="2300" w:type="dxa"/>
            <w:vMerge w:val="restart"/>
            <w:tcBorders>
              <w:top w:val="single" w:color="000000" w:sz="8" w:space="0"/>
              <w:left w:val="nil"/>
              <w:bottom w:val="single" w:color="000000" w:sz="8" w:space="0"/>
              <w:right w:val="single" w:color="000000" w:sz="8" w:space="0"/>
            </w:tcBorders>
            <w:noWrap w:val="0"/>
            <w:vAlign w:val="center"/>
          </w:tcPr>
          <w:p w14:paraId="06F4A7C0">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保护装置检验</w:t>
            </w:r>
          </w:p>
        </w:tc>
        <w:tc>
          <w:tcPr>
            <w:tcW w:w="5250" w:type="dxa"/>
            <w:tcBorders>
              <w:top w:val="single" w:color="000000" w:sz="8" w:space="0"/>
              <w:left w:val="nil"/>
              <w:bottom w:val="single" w:color="000000" w:sz="8" w:space="0"/>
              <w:right w:val="single" w:color="000000" w:sz="8" w:space="0"/>
            </w:tcBorders>
            <w:noWrap w:val="0"/>
            <w:vAlign w:val="center"/>
          </w:tcPr>
          <w:p w14:paraId="2D40FD4E">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1.按规范进行继电保护和安全自动装置的定值整定、运行管理、维护检修，以保证其正确发挥作用</w:t>
            </w:r>
          </w:p>
        </w:tc>
        <w:tc>
          <w:tcPr>
            <w:tcW w:w="6179" w:type="dxa"/>
            <w:tcBorders>
              <w:top w:val="single" w:color="000000" w:sz="8" w:space="0"/>
              <w:left w:val="nil"/>
              <w:bottom w:val="single" w:color="000000" w:sz="8" w:space="0"/>
            </w:tcBorders>
            <w:noWrap w:val="0"/>
            <w:vAlign w:val="center"/>
          </w:tcPr>
          <w:p w14:paraId="2FCA3C5B">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GB/T 14285-2023《继电保护和安全自动装置技术规程》</w:t>
            </w:r>
          </w:p>
        </w:tc>
      </w:tr>
      <w:tr w14:paraId="085A5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45" w:type="dxa"/>
            <w:vMerge w:val="continue"/>
            <w:tcBorders>
              <w:top w:val="nil"/>
              <w:bottom w:val="single" w:color="000000" w:sz="8" w:space="0"/>
              <w:right w:val="single" w:color="000000" w:sz="8" w:space="0"/>
            </w:tcBorders>
            <w:noWrap w:val="0"/>
            <w:vAlign w:val="center"/>
          </w:tcPr>
          <w:p w14:paraId="1EF78325">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single" w:color="000000" w:sz="8" w:space="0"/>
              <w:left w:val="nil"/>
              <w:bottom w:val="single" w:color="000000" w:sz="8" w:space="0"/>
              <w:right w:val="single" w:color="000000" w:sz="8" w:space="0"/>
            </w:tcBorders>
            <w:noWrap w:val="0"/>
            <w:vAlign w:val="center"/>
          </w:tcPr>
          <w:p w14:paraId="1A90D688">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0004281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2.保护装置传动试验合格。</w:t>
            </w:r>
          </w:p>
        </w:tc>
        <w:tc>
          <w:tcPr>
            <w:tcW w:w="6179" w:type="dxa"/>
            <w:tcBorders>
              <w:top w:val="nil"/>
              <w:left w:val="nil"/>
              <w:bottom w:val="single" w:color="000000" w:sz="8" w:space="0"/>
            </w:tcBorders>
            <w:noWrap w:val="0"/>
            <w:vAlign w:val="center"/>
          </w:tcPr>
          <w:p w14:paraId="70BCD106">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GB/T 14285-2023《继电保护和安全自动装置技术规程》</w:t>
            </w:r>
          </w:p>
        </w:tc>
      </w:tr>
      <w:tr w14:paraId="622964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37ACC57B">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single" w:color="000000" w:sz="8" w:space="0"/>
              <w:left w:val="nil"/>
              <w:bottom w:val="single" w:color="000000" w:sz="8" w:space="0"/>
              <w:right w:val="single" w:color="000000" w:sz="8" w:space="0"/>
            </w:tcBorders>
            <w:noWrap w:val="0"/>
            <w:vAlign w:val="center"/>
          </w:tcPr>
          <w:p w14:paraId="752D55B0">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63E6A6E2">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3.能反映电力系统的各种故障及异常情况，并动作于跳闸或给出控制、告警信号，满足可靠性、选择性、灵敏性和速动性的要求</w:t>
            </w:r>
          </w:p>
        </w:tc>
        <w:tc>
          <w:tcPr>
            <w:tcW w:w="6179" w:type="dxa"/>
            <w:tcBorders>
              <w:top w:val="nil"/>
              <w:left w:val="nil"/>
              <w:bottom w:val="single" w:color="000000" w:sz="8" w:space="0"/>
            </w:tcBorders>
            <w:noWrap w:val="0"/>
            <w:vAlign w:val="center"/>
          </w:tcPr>
          <w:p w14:paraId="7EB82F99">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GB/T 14285-2023《继电保护和安全自动装置技术规程》</w:t>
            </w:r>
          </w:p>
        </w:tc>
      </w:tr>
      <w:tr w14:paraId="450EB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4474" w:type="dxa"/>
            <w:gridSpan w:val="4"/>
            <w:tcBorders>
              <w:top w:val="nil"/>
              <w:bottom w:val="single" w:color="000000" w:sz="8" w:space="0"/>
            </w:tcBorders>
            <w:noWrap w:val="0"/>
            <w:vAlign w:val="center"/>
          </w:tcPr>
          <w:p w14:paraId="034A5EB5">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b/>
                <w:bCs/>
                <w:lang w:val="en-US" w:eastAsia="zh-CN"/>
              </w:rPr>
              <w:t>六、防雷及接地系统</w:t>
            </w:r>
          </w:p>
        </w:tc>
      </w:tr>
      <w:tr w14:paraId="6E877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restart"/>
            <w:tcBorders>
              <w:top w:val="nil"/>
              <w:bottom w:val="single" w:color="000000" w:sz="8" w:space="0"/>
              <w:right w:val="single" w:color="000000" w:sz="8" w:space="0"/>
            </w:tcBorders>
            <w:noWrap w:val="0"/>
            <w:vAlign w:val="center"/>
          </w:tcPr>
          <w:p w14:paraId="0D216E86">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21</w:t>
            </w:r>
          </w:p>
        </w:tc>
        <w:tc>
          <w:tcPr>
            <w:tcW w:w="2300" w:type="dxa"/>
            <w:vMerge w:val="restart"/>
            <w:tcBorders>
              <w:top w:val="single" w:color="000000" w:sz="8" w:space="0"/>
              <w:left w:val="nil"/>
              <w:bottom w:val="single" w:color="000000" w:sz="8" w:space="0"/>
              <w:right w:val="single" w:color="000000" w:sz="8" w:space="0"/>
            </w:tcBorders>
            <w:noWrap w:val="0"/>
            <w:vAlign w:val="center"/>
          </w:tcPr>
          <w:p w14:paraId="452062C1">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焊接工艺检验</w:t>
            </w:r>
          </w:p>
        </w:tc>
        <w:tc>
          <w:tcPr>
            <w:tcW w:w="5250" w:type="dxa"/>
            <w:tcBorders>
              <w:top w:val="single" w:color="000000" w:sz="8" w:space="0"/>
              <w:left w:val="nil"/>
              <w:bottom w:val="single" w:color="000000" w:sz="8" w:space="0"/>
              <w:right w:val="single" w:color="000000" w:sz="8" w:space="0"/>
            </w:tcBorders>
            <w:noWrap w:val="0"/>
            <w:vAlign w:val="center"/>
          </w:tcPr>
          <w:p w14:paraId="1A60F39A">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1.扁钢应为其宽度的2倍且不得少于3个棱边焊接</w:t>
            </w:r>
          </w:p>
        </w:tc>
        <w:tc>
          <w:tcPr>
            <w:tcW w:w="6179" w:type="dxa"/>
            <w:tcBorders>
              <w:top w:val="single" w:color="000000" w:sz="8" w:space="0"/>
              <w:left w:val="nil"/>
              <w:bottom w:val="single" w:color="000000" w:sz="8" w:space="0"/>
            </w:tcBorders>
            <w:noWrap w:val="0"/>
            <w:vAlign w:val="center"/>
          </w:tcPr>
          <w:p w14:paraId="1C049312">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50169-2016《电气装置安装工程 接地装置施工及验收规范》</w:t>
            </w:r>
          </w:p>
        </w:tc>
      </w:tr>
      <w:tr w14:paraId="64BAA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77DFDA75">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000000" w:sz="8" w:space="0"/>
              <w:left w:val="nil"/>
              <w:bottom w:val="single" w:color="000000" w:sz="8" w:space="0"/>
              <w:right w:val="single" w:color="000000" w:sz="8" w:space="0"/>
            </w:tcBorders>
            <w:noWrap w:val="0"/>
            <w:vAlign w:val="center"/>
          </w:tcPr>
          <w:p w14:paraId="17651898">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40F506C6">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2.圆钢与圆钢搭接为圆钢直径的6倍，双面施焊。</w:t>
            </w:r>
          </w:p>
        </w:tc>
        <w:tc>
          <w:tcPr>
            <w:tcW w:w="6179" w:type="dxa"/>
            <w:tcBorders>
              <w:top w:val="nil"/>
              <w:left w:val="nil"/>
              <w:bottom w:val="single" w:color="000000" w:sz="8" w:space="0"/>
            </w:tcBorders>
            <w:noWrap w:val="0"/>
            <w:vAlign w:val="center"/>
          </w:tcPr>
          <w:p w14:paraId="0A02751B">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50169-2016《电气装置安装工程 接地装置施工及验收规范》</w:t>
            </w:r>
          </w:p>
        </w:tc>
      </w:tr>
      <w:tr w14:paraId="61EAB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74704AEA">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000000" w:sz="8" w:space="0"/>
              <w:left w:val="nil"/>
              <w:bottom w:val="single" w:color="000000" w:sz="8" w:space="0"/>
              <w:right w:val="single" w:color="000000" w:sz="8" w:space="0"/>
            </w:tcBorders>
            <w:noWrap w:val="0"/>
            <w:vAlign w:val="center"/>
          </w:tcPr>
          <w:p w14:paraId="40F2748B">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657B0FE2">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3.圆钢与扁钢搭接为圆钢直径的6倍，双面施焊。</w:t>
            </w:r>
          </w:p>
        </w:tc>
        <w:tc>
          <w:tcPr>
            <w:tcW w:w="6179" w:type="dxa"/>
            <w:tcBorders>
              <w:top w:val="nil"/>
              <w:left w:val="nil"/>
              <w:bottom w:val="single" w:color="000000" w:sz="8" w:space="0"/>
            </w:tcBorders>
            <w:noWrap w:val="0"/>
            <w:vAlign w:val="center"/>
          </w:tcPr>
          <w:p w14:paraId="0B888300">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50169-2016《电气装置安装工程 接地装置施工及验收规范》</w:t>
            </w:r>
          </w:p>
        </w:tc>
      </w:tr>
      <w:tr w14:paraId="27B7C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45" w:type="dxa"/>
            <w:vMerge w:val="continue"/>
            <w:tcBorders>
              <w:top w:val="nil"/>
              <w:bottom w:val="single" w:color="000000" w:sz="8" w:space="0"/>
              <w:right w:val="single" w:color="000000" w:sz="8" w:space="0"/>
            </w:tcBorders>
            <w:noWrap w:val="0"/>
            <w:vAlign w:val="center"/>
          </w:tcPr>
          <w:p w14:paraId="6861B66F">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000000" w:sz="8" w:space="0"/>
              <w:left w:val="nil"/>
              <w:bottom w:val="single" w:color="000000" w:sz="8" w:space="0"/>
              <w:right w:val="single" w:color="000000" w:sz="8" w:space="0"/>
            </w:tcBorders>
            <w:noWrap w:val="0"/>
            <w:vAlign w:val="center"/>
          </w:tcPr>
          <w:p w14:paraId="05B6358B">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vMerge w:val="restart"/>
            <w:tcBorders>
              <w:top w:val="nil"/>
              <w:left w:val="nil"/>
              <w:bottom w:val="single" w:color="000000" w:sz="8" w:space="0"/>
              <w:right w:val="single" w:color="000000" w:sz="8" w:space="0"/>
            </w:tcBorders>
            <w:noWrap w:val="0"/>
            <w:vAlign w:val="center"/>
          </w:tcPr>
          <w:p w14:paraId="1B408742">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4.扁钢与钢管、扁钢与角钢焊接时，除应在其接触部位两侧进行焊接外，还应由钢带或钢带弯成的卡子与钢管或角钢焊接。</w:t>
            </w:r>
          </w:p>
        </w:tc>
        <w:tc>
          <w:tcPr>
            <w:tcW w:w="6179" w:type="dxa"/>
            <w:vMerge w:val="restart"/>
            <w:tcBorders>
              <w:top w:val="nil"/>
              <w:left w:val="nil"/>
              <w:bottom w:val="single" w:color="000000" w:sz="8" w:space="0"/>
            </w:tcBorders>
            <w:noWrap w:val="0"/>
            <w:vAlign w:val="center"/>
          </w:tcPr>
          <w:p w14:paraId="7222C3E2">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50169-2016《电气装置安装工程 接地装置施工及验收规范》</w:t>
            </w:r>
          </w:p>
        </w:tc>
      </w:tr>
      <w:tr w14:paraId="6639F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45" w:type="dxa"/>
            <w:vMerge w:val="continue"/>
            <w:tcBorders>
              <w:top w:val="nil"/>
              <w:bottom w:val="single" w:color="000000" w:sz="8" w:space="0"/>
              <w:right w:val="single" w:color="000000" w:sz="8" w:space="0"/>
            </w:tcBorders>
            <w:noWrap w:val="0"/>
            <w:vAlign w:val="center"/>
          </w:tcPr>
          <w:p w14:paraId="2020AFAE">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000000" w:sz="8" w:space="0"/>
              <w:left w:val="nil"/>
              <w:bottom w:val="single" w:color="000000" w:sz="8" w:space="0"/>
              <w:right w:val="single" w:color="000000" w:sz="8" w:space="0"/>
            </w:tcBorders>
            <w:noWrap w:val="0"/>
            <w:vAlign w:val="center"/>
          </w:tcPr>
          <w:p w14:paraId="3BA7B1FC">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vMerge w:val="continue"/>
            <w:tcBorders>
              <w:top w:val="nil"/>
              <w:left w:val="nil"/>
              <w:bottom w:val="single" w:color="000000" w:sz="8" w:space="0"/>
              <w:right w:val="single" w:color="000000" w:sz="8" w:space="0"/>
            </w:tcBorders>
            <w:noWrap w:val="0"/>
            <w:vAlign w:val="center"/>
          </w:tcPr>
          <w:p w14:paraId="5D5133DB">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6179" w:type="dxa"/>
            <w:vMerge w:val="continue"/>
            <w:tcBorders>
              <w:top w:val="nil"/>
              <w:left w:val="nil"/>
              <w:bottom w:val="single" w:color="000000" w:sz="8" w:space="0"/>
            </w:tcBorders>
            <w:noWrap w:val="0"/>
            <w:vAlign w:val="center"/>
          </w:tcPr>
          <w:p w14:paraId="3B569DCD">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r>
      <w:tr w14:paraId="21425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45" w:type="dxa"/>
            <w:tcBorders>
              <w:top w:val="nil"/>
              <w:bottom w:val="single" w:color="000000" w:sz="8" w:space="0"/>
              <w:right w:val="single" w:color="000000" w:sz="8" w:space="0"/>
            </w:tcBorders>
            <w:noWrap w:val="0"/>
            <w:vAlign w:val="center"/>
          </w:tcPr>
          <w:p w14:paraId="4DDC9449">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22</w:t>
            </w:r>
          </w:p>
        </w:tc>
        <w:tc>
          <w:tcPr>
            <w:tcW w:w="2300" w:type="dxa"/>
            <w:tcBorders>
              <w:top w:val="nil"/>
              <w:left w:val="nil"/>
              <w:bottom w:val="single" w:color="000000" w:sz="8" w:space="0"/>
              <w:right w:val="single" w:color="000000" w:sz="8" w:space="0"/>
            </w:tcBorders>
            <w:noWrap w:val="0"/>
            <w:vAlign w:val="center"/>
          </w:tcPr>
          <w:p w14:paraId="6BD3700D">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接地网检验</w:t>
            </w:r>
          </w:p>
        </w:tc>
        <w:tc>
          <w:tcPr>
            <w:tcW w:w="5250" w:type="dxa"/>
            <w:tcBorders>
              <w:top w:val="nil"/>
              <w:left w:val="nil"/>
              <w:bottom w:val="single" w:color="000000" w:sz="8" w:space="0"/>
              <w:right w:val="single" w:color="000000" w:sz="8" w:space="0"/>
            </w:tcBorders>
            <w:noWrap w:val="0"/>
            <w:vAlign w:val="center"/>
          </w:tcPr>
          <w:p w14:paraId="794D5533">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接地网的埋设深度与间距应符合设计要求。当无具体规定时，接地极顶面埋设深度不宜小于0.8m；水平接地极的间距不宜小于5m，垂直接地极的间距不宜小于其长度的2倍</w:t>
            </w:r>
          </w:p>
        </w:tc>
        <w:tc>
          <w:tcPr>
            <w:tcW w:w="6179" w:type="dxa"/>
            <w:tcBorders>
              <w:top w:val="nil"/>
              <w:left w:val="nil"/>
              <w:bottom w:val="single" w:color="000000" w:sz="8" w:space="0"/>
            </w:tcBorders>
            <w:noWrap w:val="0"/>
            <w:vAlign w:val="center"/>
          </w:tcPr>
          <w:p w14:paraId="48604AFB">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50169-2006 《电气装置安装工程接地装置施工及验收标准》</w:t>
            </w:r>
          </w:p>
        </w:tc>
      </w:tr>
      <w:tr w14:paraId="59D40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restart"/>
            <w:tcBorders>
              <w:top w:val="nil"/>
              <w:bottom w:val="single" w:color="000000" w:sz="8" w:space="0"/>
              <w:right w:val="single" w:color="000000" w:sz="8" w:space="0"/>
            </w:tcBorders>
            <w:noWrap w:val="0"/>
            <w:vAlign w:val="center"/>
          </w:tcPr>
          <w:p w14:paraId="7D1CC8FF">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23</w:t>
            </w:r>
          </w:p>
        </w:tc>
        <w:tc>
          <w:tcPr>
            <w:tcW w:w="2300" w:type="dxa"/>
            <w:vMerge w:val="restart"/>
            <w:tcBorders>
              <w:top w:val="nil"/>
              <w:left w:val="nil"/>
              <w:bottom w:val="single" w:color="000000" w:sz="8" w:space="0"/>
              <w:right w:val="single" w:color="000000" w:sz="8" w:space="0"/>
            </w:tcBorders>
            <w:noWrap w:val="0"/>
            <w:vAlign w:val="center"/>
          </w:tcPr>
          <w:p w14:paraId="15C8D404">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接地线与接地极连接检验</w:t>
            </w:r>
          </w:p>
        </w:tc>
        <w:tc>
          <w:tcPr>
            <w:tcW w:w="5250" w:type="dxa"/>
            <w:tcBorders>
              <w:top w:val="nil"/>
              <w:left w:val="nil"/>
              <w:bottom w:val="single" w:color="000000" w:sz="8" w:space="0"/>
              <w:right w:val="single" w:color="000000" w:sz="8" w:space="0"/>
            </w:tcBorders>
            <w:noWrap w:val="0"/>
            <w:vAlign w:val="center"/>
          </w:tcPr>
          <w:p w14:paraId="0F1324E4">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 接地极的连接应采用焊接，接地线与接地极的连接应采用焊接。异种金属接地极之间连接时接头处应采取防止电化学腐蚀的措施。</w:t>
            </w:r>
          </w:p>
        </w:tc>
        <w:tc>
          <w:tcPr>
            <w:tcW w:w="6179" w:type="dxa"/>
            <w:tcBorders>
              <w:top w:val="nil"/>
              <w:left w:val="nil"/>
              <w:bottom w:val="single" w:color="000000" w:sz="8" w:space="0"/>
            </w:tcBorders>
            <w:noWrap w:val="0"/>
            <w:vAlign w:val="center"/>
          </w:tcPr>
          <w:p w14:paraId="101CF77F">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50169-2016《电气装置安装工程 接地装置施工及验收规范》</w:t>
            </w:r>
          </w:p>
        </w:tc>
      </w:tr>
      <w:tr w14:paraId="5BFC6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4AF47F71">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056B19A0">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6C04C666">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 电气设备上的接地线，应采用热镀锌螺栓连接；有色金属接地线不能采用焊接时，可用螺栓连接。</w:t>
            </w:r>
          </w:p>
        </w:tc>
        <w:tc>
          <w:tcPr>
            <w:tcW w:w="6179" w:type="dxa"/>
            <w:tcBorders>
              <w:top w:val="nil"/>
              <w:left w:val="nil"/>
              <w:bottom w:val="single" w:color="000000" w:sz="8" w:space="0"/>
            </w:tcBorders>
            <w:noWrap w:val="0"/>
            <w:vAlign w:val="center"/>
          </w:tcPr>
          <w:p w14:paraId="3AA549E1">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50169-2016《电气装置安装工程 接地装置施工及验收规范》</w:t>
            </w:r>
          </w:p>
        </w:tc>
      </w:tr>
      <w:tr w14:paraId="002E0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4A84A950">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3C4A3F4F">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608B37E3">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3.热镀锌钢材焊接时，在焊痕外最小100mm范围内应采取可靠的防腐处理。在做防腐处理前，表面应除锈并去掉焊接处残留的焊药。</w:t>
            </w:r>
          </w:p>
        </w:tc>
        <w:tc>
          <w:tcPr>
            <w:tcW w:w="6179" w:type="dxa"/>
            <w:tcBorders>
              <w:top w:val="nil"/>
              <w:left w:val="nil"/>
              <w:bottom w:val="single" w:color="000000" w:sz="8" w:space="0"/>
            </w:tcBorders>
            <w:noWrap w:val="0"/>
            <w:vAlign w:val="center"/>
          </w:tcPr>
          <w:p w14:paraId="5E045EB4">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50169-2016《电气装置安装工程 接地装置施工及验收规范》</w:t>
            </w:r>
          </w:p>
        </w:tc>
      </w:tr>
      <w:tr w14:paraId="617DC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542CBC61">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45E78B9D">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384B6BDA">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4.被连接的导体截面应完全包裹在接头内、接头的表面应平滑、被连接的导体接头表面应完全熔合、接头应无贯穿性的气孔。</w:t>
            </w:r>
          </w:p>
        </w:tc>
        <w:tc>
          <w:tcPr>
            <w:tcW w:w="6179" w:type="dxa"/>
            <w:tcBorders>
              <w:top w:val="nil"/>
              <w:left w:val="nil"/>
              <w:bottom w:val="single" w:color="000000" w:sz="8" w:space="0"/>
            </w:tcBorders>
            <w:noWrap w:val="0"/>
            <w:vAlign w:val="center"/>
          </w:tcPr>
          <w:p w14:paraId="31B2A848">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50169-2016《电气装置安装工程 接地装置施工及验收规范》</w:t>
            </w:r>
          </w:p>
        </w:tc>
      </w:tr>
      <w:tr w14:paraId="30BD7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restart"/>
            <w:tcBorders>
              <w:top w:val="nil"/>
              <w:bottom w:val="single" w:color="000000" w:sz="8" w:space="0"/>
              <w:right w:val="single" w:color="000000" w:sz="8" w:space="0"/>
            </w:tcBorders>
            <w:noWrap w:val="0"/>
            <w:vAlign w:val="center"/>
          </w:tcPr>
          <w:p w14:paraId="35F7DB2C">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24</w:t>
            </w:r>
          </w:p>
        </w:tc>
        <w:tc>
          <w:tcPr>
            <w:tcW w:w="2300" w:type="dxa"/>
            <w:vMerge w:val="restart"/>
            <w:tcBorders>
              <w:top w:val="nil"/>
              <w:left w:val="nil"/>
              <w:bottom w:val="single" w:color="000000" w:sz="8" w:space="0"/>
              <w:right w:val="single" w:color="000000" w:sz="8" w:space="0"/>
            </w:tcBorders>
            <w:noWrap w:val="0"/>
            <w:vAlign w:val="center"/>
          </w:tcPr>
          <w:p w14:paraId="58481BE4">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设备接地检验</w:t>
            </w:r>
          </w:p>
        </w:tc>
        <w:tc>
          <w:tcPr>
            <w:tcW w:w="5250" w:type="dxa"/>
            <w:tcBorders>
              <w:top w:val="nil"/>
              <w:left w:val="nil"/>
              <w:bottom w:val="single" w:color="000000" w:sz="8" w:space="0"/>
              <w:right w:val="single" w:color="000000" w:sz="8" w:space="0"/>
            </w:tcBorders>
            <w:noWrap w:val="0"/>
            <w:vAlign w:val="center"/>
          </w:tcPr>
          <w:p w14:paraId="76C736C6">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1.变压器本体应两点接地。中性点接地引出后，应有两根接地引线与主接地网的不同干线连接，其规格应满足设计要求。</w:t>
            </w:r>
          </w:p>
        </w:tc>
        <w:tc>
          <w:tcPr>
            <w:tcW w:w="6179" w:type="dxa"/>
            <w:tcBorders>
              <w:top w:val="nil"/>
              <w:left w:val="nil"/>
              <w:bottom w:val="single" w:color="000000" w:sz="8" w:space="0"/>
            </w:tcBorders>
            <w:noWrap w:val="0"/>
            <w:vAlign w:val="center"/>
          </w:tcPr>
          <w:p w14:paraId="20532CE1">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50148-2022《电力变压器施工及验收规范》</w:t>
            </w:r>
          </w:p>
        </w:tc>
      </w:tr>
      <w:tr w14:paraId="7341C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1" w:hRule="atLeast"/>
          <w:jc w:val="center"/>
        </w:trPr>
        <w:tc>
          <w:tcPr>
            <w:tcW w:w="745" w:type="dxa"/>
            <w:vMerge w:val="continue"/>
            <w:tcBorders>
              <w:top w:val="nil"/>
              <w:bottom w:val="single" w:color="000000" w:sz="8" w:space="0"/>
              <w:right w:val="single" w:color="000000" w:sz="8" w:space="0"/>
            </w:tcBorders>
            <w:noWrap w:val="0"/>
            <w:vAlign w:val="center"/>
          </w:tcPr>
          <w:p w14:paraId="1DE6557A">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513B224A">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3039F6D1">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2.GIS设备接地：</w:t>
            </w:r>
          </w:p>
          <w:p w14:paraId="288B9A6B">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（1）GIS基座上的每一根接地母线，应采用分设其两端且不少于4根的接地线与发电厂或变电站的接地装置连接。接地线应与GIS区域环形接地母线连接。接地母线较长时，其中部应另设接地线，并连接至接地网</w:t>
            </w:r>
          </w:p>
          <w:p w14:paraId="1D6C81FF">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（2）接地线与GIS接地母线应采用螺栓连接方式</w:t>
            </w:r>
          </w:p>
          <w:p w14:paraId="7BAB8B54">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（3）GIS室内应敷设环形接地母线，室内各种设备需接地的部位应以最短路径与环形接地母线连接。GIS置于室内楼板上时，其基座下的钢筋混凝土地板中的钢筋应焊接成网，并和环形接地母线连接。</w:t>
            </w:r>
          </w:p>
        </w:tc>
        <w:tc>
          <w:tcPr>
            <w:tcW w:w="6179" w:type="dxa"/>
            <w:tcBorders>
              <w:top w:val="nil"/>
              <w:left w:val="nil"/>
              <w:bottom w:val="single" w:color="000000" w:sz="8" w:space="0"/>
            </w:tcBorders>
            <w:noWrap w:val="0"/>
            <w:vAlign w:val="center"/>
          </w:tcPr>
          <w:p w14:paraId="7B15FBA9">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50169-2016《电气装置安装工程 接地装置施工及验收规范》</w:t>
            </w:r>
          </w:p>
        </w:tc>
      </w:tr>
      <w:tr w14:paraId="1243F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7822F5FD">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54947919">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716EC788">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3.开关柜接地：柜体与基础槽钢双重接地。</w:t>
            </w:r>
          </w:p>
        </w:tc>
        <w:tc>
          <w:tcPr>
            <w:tcW w:w="6179" w:type="dxa"/>
            <w:tcBorders>
              <w:top w:val="nil"/>
              <w:left w:val="nil"/>
              <w:bottom w:val="single" w:color="000000" w:sz="8" w:space="0"/>
            </w:tcBorders>
            <w:noWrap w:val="0"/>
            <w:vAlign w:val="center"/>
          </w:tcPr>
          <w:p w14:paraId="452C48E8">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50169-2016《电气装置安装工程 接地装置施工及验收规范》</w:t>
            </w:r>
          </w:p>
        </w:tc>
      </w:tr>
      <w:tr w14:paraId="44BC5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0AF53C02">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1164C599">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027B021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4.电缆相关接地： 交流系统中三芯电缆的金属护层，应在电缆线路两终端接地；线路中有中间接头时，接头处应直接接地。</w:t>
            </w:r>
          </w:p>
        </w:tc>
        <w:tc>
          <w:tcPr>
            <w:tcW w:w="6179" w:type="dxa"/>
            <w:tcBorders>
              <w:top w:val="nil"/>
              <w:left w:val="nil"/>
              <w:bottom w:val="single" w:color="000000" w:sz="8" w:space="0"/>
            </w:tcBorders>
            <w:noWrap w:val="0"/>
            <w:vAlign w:val="center"/>
          </w:tcPr>
          <w:p w14:paraId="039492E7">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50169-2016《电气装置安装工程 接地装置施工及验收规范》</w:t>
            </w:r>
          </w:p>
        </w:tc>
      </w:tr>
      <w:tr w14:paraId="5BECD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45" w:type="dxa"/>
            <w:vMerge w:val="restart"/>
            <w:tcBorders>
              <w:top w:val="nil"/>
              <w:bottom w:val="single" w:color="000000" w:sz="8" w:space="0"/>
              <w:right w:val="single" w:color="000000" w:sz="8" w:space="0"/>
            </w:tcBorders>
            <w:noWrap w:val="0"/>
            <w:vAlign w:val="center"/>
          </w:tcPr>
          <w:p w14:paraId="3FC45E55">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25</w:t>
            </w:r>
          </w:p>
        </w:tc>
        <w:tc>
          <w:tcPr>
            <w:tcW w:w="2300" w:type="dxa"/>
            <w:vMerge w:val="restart"/>
            <w:tcBorders>
              <w:top w:val="nil"/>
              <w:left w:val="nil"/>
              <w:bottom w:val="single" w:color="000000" w:sz="8" w:space="0"/>
              <w:right w:val="single" w:color="000000" w:sz="8" w:space="0"/>
            </w:tcBorders>
            <w:noWrap w:val="0"/>
            <w:vAlign w:val="center"/>
          </w:tcPr>
          <w:p w14:paraId="3E1B710F">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防雷设施检验</w:t>
            </w:r>
          </w:p>
        </w:tc>
        <w:tc>
          <w:tcPr>
            <w:tcW w:w="5250" w:type="dxa"/>
            <w:tcBorders>
              <w:top w:val="nil"/>
              <w:left w:val="nil"/>
              <w:bottom w:val="single" w:color="000000" w:sz="8" w:space="0"/>
              <w:right w:val="single" w:color="000000" w:sz="8" w:space="0"/>
            </w:tcBorders>
            <w:noWrap w:val="0"/>
            <w:vAlign w:val="center"/>
          </w:tcPr>
          <w:p w14:paraId="24FEF2B4">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发电厂和变电站有爆炸危险且爆炸后可能波及发电厂和变电站内主设备或严重影响发供电的建(构)筑物，应采用独立避雷针保护，并应采取防止雷电感应的措施</w:t>
            </w:r>
          </w:p>
        </w:tc>
        <w:tc>
          <w:tcPr>
            <w:tcW w:w="6179" w:type="dxa"/>
            <w:tcBorders>
              <w:top w:val="nil"/>
              <w:left w:val="nil"/>
              <w:bottom w:val="single" w:color="000000" w:sz="8" w:space="0"/>
            </w:tcBorders>
            <w:noWrap w:val="0"/>
            <w:vAlign w:val="center"/>
          </w:tcPr>
          <w:p w14:paraId="1096E222">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50169-2016《电气装置安装工程 接地装置施工及验收规范》</w:t>
            </w:r>
          </w:p>
        </w:tc>
      </w:tr>
      <w:tr w14:paraId="7BABF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45" w:type="dxa"/>
            <w:vMerge w:val="continue"/>
            <w:tcBorders>
              <w:top w:val="nil"/>
              <w:bottom w:val="single" w:color="000000" w:sz="8" w:space="0"/>
              <w:right w:val="single" w:color="000000" w:sz="8" w:space="0"/>
            </w:tcBorders>
            <w:noWrap w:val="0"/>
            <w:vAlign w:val="center"/>
          </w:tcPr>
          <w:p w14:paraId="4A8C44D2">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1B1621A2">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1A3FFC7E">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1.露天贮罐周围应设置闭合环形接地装置，接地电阻不应超过30Ω；无独立避雷针保护的露天贮罐不应超过10Ω，接地点不应少于2处，接地点间距不应大于30m。</w:t>
            </w:r>
          </w:p>
        </w:tc>
        <w:tc>
          <w:tcPr>
            <w:tcW w:w="6179" w:type="dxa"/>
            <w:tcBorders>
              <w:top w:val="nil"/>
              <w:left w:val="nil"/>
              <w:bottom w:val="single" w:color="000000" w:sz="8" w:space="0"/>
            </w:tcBorders>
            <w:noWrap w:val="0"/>
            <w:vAlign w:val="center"/>
          </w:tcPr>
          <w:p w14:paraId="22631146">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50169-2016《电气装置安装工程 接地装置施工及验收规范》</w:t>
            </w:r>
          </w:p>
        </w:tc>
      </w:tr>
      <w:tr w14:paraId="151CA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50F2715B">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020F72ED">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0AA4EDA0">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2.架空管道每隔20m～25m应接地1次，接地电阻不应超过30Ω。</w:t>
            </w:r>
          </w:p>
        </w:tc>
        <w:tc>
          <w:tcPr>
            <w:tcW w:w="6179" w:type="dxa"/>
            <w:tcBorders>
              <w:top w:val="nil"/>
              <w:left w:val="nil"/>
              <w:bottom w:val="single" w:color="000000" w:sz="8" w:space="0"/>
            </w:tcBorders>
            <w:noWrap w:val="0"/>
            <w:vAlign w:val="center"/>
          </w:tcPr>
          <w:p w14:paraId="0C90B54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50169-2016《电气装置安装工程 接地装置施工及验收规范》</w:t>
            </w:r>
          </w:p>
        </w:tc>
      </w:tr>
      <w:tr w14:paraId="07469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45" w:type="dxa"/>
            <w:vMerge w:val="continue"/>
            <w:tcBorders>
              <w:top w:val="nil"/>
              <w:bottom w:val="single" w:color="000000" w:sz="8" w:space="0"/>
              <w:right w:val="single" w:color="000000" w:sz="8" w:space="0"/>
            </w:tcBorders>
            <w:noWrap w:val="0"/>
            <w:vAlign w:val="center"/>
          </w:tcPr>
          <w:p w14:paraId="2F3E779F">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076768F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6EBEA895">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3.易燃油贮罐的呼吸阀、易燃油和天然气贮罐的热工测量装置，应用金属导体与相应贮罐的接地装置连接。不能保持良好电气接触的阀门、法兰、弯头等管道连接处应跨接。</w:t>
            </w:r>
          </w:p>
        </w:tc>
        <w:tc>
          <w:tcPr>
            <w:tcW w:w="6179" w:type="dxa"/>
            <w:tcBorders>
              <w:top w:val="nil"/>
              <w:left w:val="nil"/>
              <w:bottom w:val="single" w:color="000000" w:sz="8" w:space="0"/>
            </w:tcBorders>
            <w:noWrap w:val="0"/>
            <w:vAlign w:val="center"/>
          </w:tcPr>
          <w:p w14:paraId="6C42300D">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50169-2016《电气装置安装工程 接地装置施工及验收规范》</w:t>
            </w:r>
          </w:p>
        </w:tc>
      </w:tr>
      <w:tr w14:paraId="6274A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730B6BB2">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6FD9CF30">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2103D205">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4.避雷针、避雷线、避雷带及避雷网的安装位置及高度应符合设计要求。</w:t>
            </w:r>
          </w:p>
        </w:tc>
        <w:tc>
          <w:tcPr>
            <w:tcW w:w="6179" w:type="dxa"/>
            <w:tcBorders>
              <w:top w:val="nil"/>
              <w:left w:val="nil"/>
              <w:bottom w:val="single" w:color="000000" w:sz="8" w:space="0"/>
            </w:tcBorders>
            <w:noWrap w:val="0"/>
            <w:vAlign w:val="center"/>
          </w:tcPr>
          <w:p w14:paraId="2281B4FF">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50169-2016《电气装置安装工程 接地装置施工及验收规范》</w:t>
            </w:r>
          </w:p>
        </w:tc>
      </w:tr>
      <w:tr w14:paraId="638CB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4474" w:type="dxa"/>
            <w:gridSpan w:val="4"/>
            <w:tcBorders>
              <w:top w:val="nil"/>
              <w:bottom w:val="single" w:color="000000" w:sz="8" w:space="0"/>
            </w:tcBorders>
            <w:noWrap w:val="0"/>
            <w:vAlign w:val="center"/>
          </w:tcPr>
          <w:p w14:paraId="00680934">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b/>
                <w:bCs/>
                <w:lang w:val="en-US" w:eastAsia="zh-CN"/>
              </w:rPr>
              <w:t>七、绝缘工器具及规章制度</w:t>
            </w:r>
          </w:p>
        </w:tc>
      </w:tr>
      <w:tr w14:paraId="129500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2" w:hRule="atLeast"/>
          <w:jc w:val="center"/>
        </w:trPr>
        <w:tc>
          <w:tcPr>
            <w:tcW w:w="745" w:type="dxa"/>
            <w:vMerge w:val="restart"/>
            <w:tcBorders>
              <w:top w:val="nil"/>
              <w:bottom w:val="single" w:color="000000" w:sz="8" w:space="0"/>
              <w:right w:val="single" w:color="000000" w:sz="8" w:space="0"/>
            </w:tcBorders>
            <w:noWrap w:val="0"/>
            <w:vAlign w:val="center"/>
          </w:tcPr>
          <w:p w14:paraId="1C9BE565">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26</w:t>
            </w:r>
          </w:p>
        </w:tc>
        <w:tc>
          <w:tcPr>
            <w:tcW w:w="2300" w:type="dxa"/>
            <w:vMerge w:val="restart"/>
            <w:tcBorders>
              <w:top w:val="single" w:color="000000" w:sz="8" w:space="0"/>
              <w:left w:val="nil"/>
              <w:bottom w:val="single" w:color="000000" w:sz="8" w:space="0"/>
              <w:right w:val="single" w:color="000000" w:sz="8" w:space="0"/>
            </w:tcBorders>
            <w:noWrap w:val="0"/>
            <w:vAlign w:val="center"/>
          </w:tcPr>
          <w:p w14:paraId="1FC7789D">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绝缘工器具、变电室安全规程检验</w:t>
            </w:r>
          </w:p>
        </w:tc>
        <w:tc>
          <w:tcPr>
            <w:tcW w:w="5250" w:type="dxa"/>
            <w:tcBorders>
              <w:top w:val="single" w:color="000000" w:sz="8" w:space="0"/>
              <w:left w:val="nil"/>
              <w:bottom w:val="single" w:color="000000" w:sz="8" w:space="0"/>
              <w:right w:val="single" w:color="000000" w:sz="8" w:space="0"/>
            </w:tcBorders>
            <w:noWrap w:val="0"/>
            <w:vAlign w:val="center"/>
          </w:tcPr>
          <w:p w14:paraId="689ECDD8">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1.绝缘工器具验收要点：</w:t>
            </w:r>
          </w:p>
          <w:p w14:paraId="4E3E78FF">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（1）数量及种类齐全。</w:t>
            </w:r>
          </w:p>
          <w:p w14:paraId="7FF1911E">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（2）具备出厂合格证及试验报告。</w:t>
            </w:r>
          </w:p>
          <w:p w14:paraId="68C862D4">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（3）绝缘工器具包括但不限于绝缘鞋、绝缘手套、安全帽、验电器、接地线、安全围栏、标识牌、警示牌等。</w:t>
            </w:r>
          </w:p>
        </w:tc>
        <w:tc>
          <w:tcPr>
            <w:tcW w:w="6179" w:type="dxa"/>
            <w:tcBorders>
              <w:top w:val="single" w:color="000000" w:sz="8" w:space="0"/>
              <w:left w:val="nil"/>
              <w:bottom w:val="single" w:color="000000" w:sz="8" w:space="0"/>
            </w:tcBorders>
            <w:noWrap w:val="0"/>
            <w:vAlign w:val="center"/>
          </w:tcPr>
          <w:p w14:paraId="7F7436DA">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26860-2011《电力安全工作规程发电厂和变电站电气部分》</w:t>
            </w:r>
          </w:p>
        </w:tc>
      </w:tr>
      <w:tr w14:paraId="31DD2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45" w:type="dxa"/>
            <w:vMerge w:val="continue"/>
            <w:tcBorders>
              <w:top w:val="nil"/>
              <w:bottom w:val="single" w:color="000000" w:sz="8" w:space="0"/>
              <w:right w:val="single" w:color="000000" w:sz="8" w:space="0"/>
            </w:tcBorders>
            <w:noWrap w:val="0"/>
            <w:vAlign w:val="center"/>
          </w:tcPr>
          <w:p w14:paraId="41501EFE">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single" w:color="000000" w:sz="8" w:space="0"/>
              <w:left w:val="nil"/>
              <w:bottom w:val="single" w:color="000000" w:sz="8" w:space="0"/>
              <w:right w:val="single" w:color="000000" w:sz="8" w:space="0"/>
            </w:tcBorders>
            <w:noWrap w:val="0"/>
            <w:vAlign w:val="center"/>
          </w:tcPr>
          <w:p w14:paraId="63089DDA">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0211003A">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2.变电室安全规程、操作流程验收要点：安全规程及操作流程齐全，挂在明显可见位置。</w:t>
            </w:r>
          </w:p>
        </w:tc>
        <w:tc>
          <w:tcPr>
            <w:tcW w:w="6179" w:type="dxa"/>
            <w:tcBorders>
              <w:top w:val="nil"/>
              <w:left w:val="nil"/>
              <w:bottom w:val="single" w:color="000000" w:sz="8" w:space="0"/>
            </w:tcBorders>
            <w:noWrap w:val="0"/>
            <w:vAlign w:val="center"/>
          </w:tcPr>
          <w:p w14:paraId="59F91A85">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26860-2011《电力安全工作规程发电厂和变电站电气部分》</w:t>
            </w:r>
          </w:p>
        </w:tc>
      </w:tr>
      <w:tr w14:paraId="1A3F00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4474" w:type="dxa"/>
            <w:gridSpan w:val="4"/>
            <w:tcBorders>
              <w:top w:val="nil"/>
              <w:bottom w:val="single" w:color="000000" w:sz="8" w:space="0"/>
            </w:tcBorders>
            <w:noWrap w:val="0"/>
            <w:vAlign w:val="center"/>
          </w:tcPr>
          <w:p w14:paraId="757EC5AF">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b/>
                <w:bCs/>
                <w:lang w:val="en-US" w:eastAsia="zh-CN"/>
              </w:rPr>
              <w:t>八、土建及辅助设施</w:t>
            </w:r>
          </w:p>
        </w:tc>
      </w:tr>
      <w:tr w14:paraId="08AD6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45" w:type="dxa"/>
            <w:vMerge w:val="restart"/>
            <w:tcBorders>
              <w:top w:val="nil"/>
              <w:bottom w:val="single" w:color="000000" w:sz="8" w:space="0"/>
              <w:right w:val="single" w:color="000000" w:sz="8" w:space="0"/>
            </w:tcBorders>
            <w:noWrap w:val="0"/>
            <w:vAlign w:val="center"/>
          </w:tcPr>
          <w:p w14:paraId="0A9DBD7F">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27</w:t>
            </w:r>
          </w:p>
        </w:tc>
        <w:tc>
          <w:tcPr>
            <w:tcW w:w="2300" w:type="dxa"/>
            <w:vMerge w:val="restart"/>
            <w:tcBorders>
              <w:top w:val="single" w:color="000000" w:sz="8" w:space="0"/>
              <w:left w:val="nil"/>
              <w:bottom w:val="single" w:color="000000" w:sz="8" w:space="0"/>
              <w:right w:val="single" w:color="000000" w:sz="8" w:space="0"/>
            </w:tcBorders>
            <w:noWrap w:val="0"/>
            <w:vAlign w:val="center"/>
          </w:tcPr>
          <w:p w14:paraId="740D7977">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建筑物检验</w:t>
            </w:r>
          </w:p>
        </w:tc>
        <w:tc>
          <w:tcPr>
            <w:tcW w:w="5250" w:type="dxa"/>
            <w:tcBorders>
              <w:top w:val="single" w:color="000000" w:sz="8" w:space="0"/>
              <w:left w:val="nil"/>
              <w:bottom w:val="single" w:color="000000" w:sz="8" w:space="0"/>
              <w:right w:val="single" w:color="000000" w:sz="8" w:space="0"/>
            </w:tcBorders>
            <w:noWrap w:val="0"/>
            <w:vAlign w:val="center"/>
          </w:tcPr>
          <w:p w14:paraId="100345E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1.主控楼、配电装置室抗震设防烈度符合当地要求。</w:t>
            </w:r>
          </w:p>
        </w:tc>
        <w:tc>
          <w:tcPr>
            <w:tcW w:w="6179" w:type="dxa"/>
            <w:tcBorders>
              <w:top w:val="single" w:color="000000" w:sz="8" w:space="0"/>
              <w:left w:val="nil"/>
              <w:bottom w:val="single" w:color="000000" w:sz="8" w:space="0"/>
            </w:tcBorders>
            <w:noWrap w:val="0"/>
            <w:vAlign w:val="center"/>
          </w:tcPr>
          <w:p w14:paraId="6FA7125B">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50260-2013《电力设施抗震设计规范》</w:t>
            </w:r>
          </w:p>
        </w:tc>
      </w:tr>
      <w:tr w14:paraId="11343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45" w:type="dxa"/>
            <w:vMerge w:val="continue"/>
            <w:tcBorders>
              <w:top w:val="nil"/>
              <w:bottom w:val="single" w:color="000000" w:sz="8" w:space="0"/>
              <w:right w:val="single" w:color="000000" w:sz="8" w:space="0"/>
            </w:tcBorders>
            <w:noWrap w:val="0"/>
            <w:vAlign w:val="center"/>
          </w:tcPr>
          <w:p w14:paraId="58A0EB88">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000000" w:sz="8" w:space="0"/>
              <w:left w:val="nil"/>
              <w:bottom w:val="single" w:color="000000" w:sz="8" w:space="0"/>
              <w:right w:val="single" w:color="000000" w:sz="8" w:space="0"/>
            </w:tcBorders>
            <w:noWrap w:val="0"/>
            <w:vAlign w:val="center"/>
          </w:tcPr>
          <w:p w14:paraId="74285D28">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50C83D3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2.建筑物防水、排水设施完善。</w:t>
            </w:r>
          </w:p>
        </w:tc>
        <w:tc>
          <w:tcPr>
            <w:tcW w:w="6179" w:type="dxa"/>
            <w:tcBorders>
              <w:top w:val="nil"/>
              <w:left w:val="nil"/>
              <w:bottom w:val="single" w:color="000000" w:sz="8" w:space="0"/>
            </w:tcBorders>
            <w:noWrap w:val="0"/>
            <w:vAlign w:val="center"/>
          </w:tcPr>
          <w:p w14:paraId="77D0FC44">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50015-2019《建筑给水排水设计标准》</w:t>
            </w:r>
          </w:p>
        </w:tc>
      </w:tr>
      <w:tr w14:paraId="33F33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45" w:type="dxa"/>
            <w:vMerge w:val="continue"/>
            <w:tcBorders>
              <w:top w:val="nil"/>
              <w:bottom w:val="single" w:color="000000" w:sz="8" w:space="0"/>
              <w:right w:val="single" w:color="000000" w:sz="8" w:space="0"/>
            </w:tcBorders>
            <w:noWrap w:val="0"/>
            <w:vAlign w:val="center"/>
          </w:tcPr>
          <w:p w14:paraId="2EFF874C">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single" w:color="000000" w:sz="8" w:space="0"/>
              <w:left w:val="nil"/>
              <w:bottom w:val="single" w:color="000000" w:sz="8" w:space="0"/>
              <w:right w:val="single" w:color="000000" w:sz="8" w:space="0"/>
            </w:tcBorders>
            <w:noWrap w:val="0"/>
            <w:vAlign w:val="center"/>
          </w:tcPr>
          <w:p w14:paraId="6D5D2B73">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0D710E8F">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3.电缆沟的纵向排水坡度不应小于0.5%。</w:t>
            </w:r>
          </w:p>
        </w:tc>
        <w:tc>
          <w:tcPr>
            <w:tcW w:w="6179" w:type="dxa"/>
            <w:tcBorders>
              <w:top w:val="nil"/>
              <w:left w:val="nil"/>
              <w:bottom w:val="single" w:color="000000" w:sz="8" w:space="0"/>
            </w:tcBorders>
            <w:noWrap w:val="0"/>
            <w:vAlign w:val="center"/>
          </w:tcPr>
          <w:p w14:paraId="1EFAC129">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50217-2018《电力工程电缆设计标准》</w:t>
            </w:r>
          </w:p>
        </w:tc>
      </w:tr>
      <w:tr w14:paraId="55357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45" w:type="dxa"/>
            <w:vMerge w:val="restart"/>
            <w:tcBorders>
              <w:top w:val="nil"/>
              <w:bottom w:val="single" w:color="000000" w:sz="8" w:space="0"/>
              <w:right w:val="single" w:color="000000" w:sz="8" w:space="0"/>
            </w:tcBorders>
            <w:noWrap w:val="0"/>
            <w:vAlign w:val="center"/>
          </w:tcPr>
          <w:p w14:paraId="2AFD903B">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28</w:t>
            </w:r>
          </w:p>
        </w:tc>
        <w:tc>
          <w:tcPr>
            <w:tcW w:w="2300" w:type="dxa"/>
            <w:vMerge w:val="restart"/>
            <w:tcBorders>
              <w:top w:val="nil"/>
              <w:left w:val="nil"/>
              <w:bottom w:val="single" w:color="000000" w:sz="8" w:space="0"/>
              <w:right w:val="single" w:color="000000" w:sz="8" w:space="0"/>
            </w:tcBorders>
            <w:noWrap w:val="0"/>
            <w:vAlign w:val="center"/>
          </w:tcPr>
          <w:p w14:paraId="7A067588">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消防设施检验</w:t>
            </w:r>
          </w:p>
        </w:tc>
        <w:tc>
          <w:tcPr>
            <w:tcW w:w="5250" w:type="dxa"/>
            <w:tcBorders>
              <w:top w:val="nil"/>
              <w:left w:val="nil"/>
              <w:bottom w:val="single" w:color="000000" w:sz="8" w:space="0"/>
              <w:right w:val="single" w:color="000000" w:sz="8" w:space="0"/>
            </w:tcBorders>
            <w:noWrap w:val="0"/>
            <w:vAlign w:val="center"/>
          </w:tcPr>
          <w:p w14:paraId="313756C4">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1.主变压器应设置水喷雾或其他灭火系统。</w:t>
            </w:r>
          </w:p>
        </w:tc>
        <w:tc>
          <w:tcPr>
            <w:tcW w:w="6179" w:type="dxa"/>
            <w:tcBorders>
              <w:top w:val="nil"/>
              <w:left w:val="nil"/>
              <w:bottom w:val="single" w:color="000000" w:sz="8" w:space="0"/>
            </w:tcBorders>
            <w:noWrap w:val="0"/>
            <w:vAlign w:val="center"/>
          </w:tcPr>
          <w:p w14:paraId="77D128EF">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50229-2019《火力发电厂与变电站设计防火规范》</w:t>
            </w:r>
          </w:p>
        </w:tc>
      </w:tr>
      <w:tr w14:paraId="5B314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45" w:type="dxa"/>
            <w:vMerge w:val="continue"/>
            <w:tcBorders>
              <w:top w:val="nil"/>
              <w:bottom w:val="single" w:color="000000" w:sz="8" w:space="0"/>
              <w:right w:val="single" w:color="000000" w:sz="8" w:space="0"/>
            </w:tcBorders>
            <w:noWrap w:val="0"/>
            <w:vAlign w:val="center"/>
          </w:tcPr>
          <w:p w14:paraId="3640E9B7">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7EE1E1B1">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31FB9FB9">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2.消防器材配置齐全，放置位置合理。</w:t>
            </w:r>
          </w:p>
        </w:tc>
        <w:tc>
          <w:tcPr>
            <w:tcW w:w="6179" w:type="dxa"/>
            <w:tcBorders>
              <w:top w:val="nil"/>
              <w:left w:val="nil"/>
              <w:bottom w:val="single" w:color="000000" w:sz="8" w:space="0"/>
            </w:tcBorders>
            <w:noWrap w:val="0"/>
            <w:vAlign w:val="center"/>
          </w:tcPr>
          <w:p w14:paraId="769B823C">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GB 50974-2014《消防给水及消火栓系统技术规范》</w:t>
            </w:r>
          </w:p>
        </w:tc>
      </w:tr>
      <w:tr w14:paraId="2AC45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4474" w:type="dxa"/>
            <w:gridSpan w:val="4"/>
            <w:tcBorders>
              <w:top w:val="nil"/>
              <w:bottom w:val="single" w:color="000000" w:sz="8" w:space="0"/>
            </w:tcBorders>
            <w:noWrap w:val="0"/>
            <w:vAlign w:val="center"/>
          </w:tcPr>
          <w:p w14:paraId="4A731490">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b/>
                <w:bCs/>
                <w:lang w:val="en-US" w:eastAsia="zh-CN"/>
              </w:rPr>
              <w:t>九、分布式电源</w:t>
            </w:r>
          </w:p>
        </w:tc>
      </w:tr>
      <w:tr w14:paraId="252D9E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45" w:type="dxa"/>
            <w:vMerge w:val="restart"/>
            <w:tcBorders>
              <w:top w:val="nil"/>
              <w:bottom w:val="single" w:color="000000" w:sz="8" w:space="0"/>
              <w:right w:val="single" w:color="000000" w:sz="8" w:space="0"/>
            </w:tcBorders>
            <w:noWrap w:val="0"/>
            <w:vAlign w:val="center"/>
          </w:tcPr>
          <w:p w14:paraId="687AE28E">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29</w:t>
            </w:r>
          </w:p>
        </w:tc>
        <w:tc>
          <w:tcPr>
            <w:tcW w:w="2300" w:type="dxa"/>
            <w:vMerge w:val="restart"/>
            <w:tcBorders>
              <w:top w:val="nil"/>
              <w:left w:val="nil"/>
              <w:bottom w:val="single" w:color="000000" w:sz="8" w:space="0"/>
              <w:right w:val="single" w:color="000000" w:sz="8" w:space="0"/>
            </w:tcBorders>
            <w:noWrap w:val="0"/>
            <w:vAlign w:val="center"/>
          </w:tcPr>
          <w:p w14:paraId="4A05A890">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并网专用断路器检验</w:t>
            </w:r>
          </w:p>
        </w:tc>
        <w:tc>
          <w:tcPr>
            <w:tcW w:w="5250" w:type="dxa"/>
            <w:tcBorders>
              <w:top w:val="nil"/>
              <w:left w:val="nil"/>
              <w:bottom w:val="single" w:color="000000" w:sz="8" w:space="0"/>
              <w:right w:val="nil"/>
            </w:tcBorders>
            <w:noWrap w:val="0"/>
            <w:vAlign w:val="center"/>
          </w:tcPr>
          <w:p w14:paraId="23146CB5">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1.现场安装的光伏专用断路器规格型号应与产品合格证、出厂检测报告一致，数量应与设计图纸一致。外观无破损、接线正确，具有明显开断指示或明显断开点，易操作。</w:t>
            </w:r>
          </w:p>
        </w:tc>
        <w:tc>
          <w:tcPr>
            <w:tcW w:w="6179" w:type="dxa"/>
            <w:vMerge w:val="restart"/>
            <w:tcBorders>
              <w:top w:val="nil"/>
              <w:left w:val="single" w:color="000000" w:sz="8" w:space="0"/>
              <w:bottom w:val="nil"/>
            </w:tcBorders>
            <w:noWrap w:val="0"/>
            <w:vAlign w:val="center"/>
          </w:tcPr>
          <w:p w14:paraId="165EC3B8">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参考标准：</w:t>
            </w:r>
            <w:r>
              <w:rPr>
                <w:rFonts w:hint="eastAsia" w:ascii="CESI仿宋-GB2312" w:hAnsi="CESI仿宋-GB2312" w:eastAsia="CESI仿宋-GB2312" w:cs="CESI仿宋-GB2312"/>
                <w:lang w:val="en-US" w:eastAsia="zh-CN"/>
              </w:rPr>
              <w:br w:type="textWrapping"/>
            </w:r>
            <w:r>
              <w:rPr>
                <w:rFonts w:hint="eastAsia" w:ascii="CESI仿宋-GB2312" w:hAnsi="CESI仿宋-GB2312" w:eastAsia="CESI仿宋-GB2312" w:cs="CESI仿宋-GB2312"/>
                <w:lang w:val="en-US" w:eastAsia="zh-CN"/>
              </w:rPr>
              <w:t>GB/T 19939-2005 光伏系统并网技术要求</w:t>
            </w:r>
            <w:r>
              <w:rPr>
                <w:rFonts w:hint="eastAsia" w:ascii="CESI仿宋-GB2312" w:hAnsi="CESI仿宋-GB2312" w:eastAsia="CESI仿宋-GB2312" w:cs="CESI仿宋-GB2312"/>
                <w:lang w:val="en-US" w:eastAsia="zh-CN"/>
              </w:rPr>
              <w:br w:type="textWrapping"/>
            </w:r>
            <w:r>
              <w:rPr>
                <w:rFonts w:hint="eastAsia" w:ascii="CESI仿宋-GB2312" w:hAnsi="CESI仿宋-GB2312" w:eastAsia="CESI仿宋-GB2312" w:cs="CESI仿宋-GB2312"/>
                <w:lang w:val="en-US" w:eastAsia="zh-CN"/>
              </w:rPr>
              <w:t>GB/T 29319-2012 光伏发电系统接入配电网技术规定</w:t>
            </w:r>
            <w:r>
              <w:rPr>
                <w:rFonts w:hint="eastAsia" w:ascii="CESI仿宋-GB2312" w:hAnsi="CESI仿宋-GB2312" w:eastAsia="CESI仿宋-GB2312" w:cs="CESI仿宋-GB2312"/>
                <w:lang w:val="en-US" w:eastAsia="zh-CN"/>
              </w:rPr>
              <w:br w:type="textWrapping"/>
            </w:r>
            <w:r>
              <w:rPr>
                <w:rFonts w:hint="eastAsia" w:ascii="CESI仿宋-GB2312" w:hAnsi="CESI仿宋-GB2312" w:eastAsia="CESI仿宋-GB2312" w:cs="CESI仿宋-GB2312"/>
                <w:lang w:val="en-US" w:eastAsia="zh-CN"/>
              </w:rPr>
              <w:t>GB/T 33592-2017 分布式电源并网运行控制规范</w:t>
            </w:r>
            <w:r>
              <w:rPr>
                <w:rFonts w:hint="eastAsia" w:ascii="CESI仿宋-GB2312" w:hAnsi="CESI仿宋-GB2312" w:eastAsia="CESI仿宋-GB2312" w:cs="CESI仿宋-GB2312"/>
                <w:lang w:val="en-US" w:eastAsia="zh-CN"/>
              </w:rPr>
              <w:br w:type="textWrapping"/>
            </w:r>
            <w:r>
              <w:rPr>
                <w:rFonts w:hint="eastAsia" w:ascii="CESI仿宋-GB2312" w:hAnsi="CESI仿宋-GB2312" w:eastAsia="CESI仿宋-GB2312" w:cs="CESI仿宋-GB2312"/>
                <w:lang w:val="en-US" w:eastAsia="zh-CN"/>
              </w:rPr>
              <w:t>GB/T 33593-2017 分布式电源并网技术要求</w:t>
            </w:r>
            <w:r>
              <w:rPr>
                <w:rFonts w:hint="eastAsia" w:ascii="CESI仿宋-GB2312" w:hAnsi="CESI仿宋-GB2312" w:eastAsia="CESI仿宋-GB2312" w:cs="CESI仿宋-GB2312"/>
                <w:lang w:val="en-US" w:eastAsia="zh-CN"/>
              </w:rPr>
              <w:br w:type="textWrapping"/>
            </w:r>
            <w:r>
              <w:rPr>
                <w:rFonts w:hint="eastAsia" w:ascii="CESI仿宋-GB2312" w:hAnsi="CESI仿宋-GB2312" w:eastAsia="CESI仿宋-GB2312" w:cs="CESI仿宋-GB2312"/>
                <w:lang w:val="en-US" w:eastAsia="zh-CN"/>
              </w:rPr>
              <w:t>GB/T 37408-2019 光伏发电并网逆变器技术要求</w:t>
            </w:r>
            <w:r>
              <w:rPr>
                <w:rFonts w:hint="eastAsia" w:ascii="CESI仿宋-GB2312" w:hAnsi="CESI仿宋-GB2312" w:eastAsia="CESI仿宋-GB2312" w:cs="CESI仿宋-GB2312"/>
                <w:lang w:val="en-US" w:eastAsia="zh-CN"/>
              </w:rPr>
              <w:br w:type="textWrapping"/>
            </w:r>
            <w:r>
              <w:rPr>
                <w:rFonts w:hint="eastAsia" w:ascii="CESI仿宋-GB2312" w:hAnsi="CESI仿宋-GB2312" w:eastAsia="CESI仿宋-GB2312" w:cs="CESI仿宋-GB2312"/>
                <w:lang w:val="en-US" w:eastAsia="zh-CN"/>
              </w:rPr>
              <w:t>GB/T 37409-2019 光伏发电并网逆变器检测技术规范</w:t>
            </w:r>
            <w:r>
              <w:rPr>
                <w:rFonts w:hint="eastAsia" w:ascii="CESI仿宋-GB2312" w:hAnsi="CESI仿宋-GB2312" w:eastAsia="CESI仿宋-GB2312" w:cs="CESI仿宋-GB2312"/>
                <w:lang w:val="en-US" w:eastAsia="zh-CN"/>
              </w:rPr>
              <w:br w:type="textWrapping"/>
            </w:r>
            <w:r>
              <w:rPr>
                <w:rFonts w:hint="eastAsia" w:ascii="CESI仿宋-GB2312" w:hAnsi="CESI仿宋-GB2312" w:eastAsia="CESI仿宋-GB2312" w:cs="CESI仿宋-GB2312"/>
                <w:lang w:val="en-US" w:eastAsia="zh-CN"/>
              </w:rPr>
              <w:t>GB/T 33342-2016 户用分布式光伏发电并网接口技术规范</w:t>
            </w:r>
            <w:r>
              <w:rPr>
                <w:rFonts w:hint="eastAsia" w:ascii="CESI仿宋-GB2312" w:hAnsi="CESI仿宋-GB2312" w:eastAsia="CESI仿宋-GB2312" w:cs="CESI仿宋-GB2312"/>
                <w:lang w:val="en-US" w:eastAsia="zh-CN"/>
              </w:rPr>
              <w:br w:type="textWrapping"/>
            </w:r>
            <w:r>
              <w:rPr>
                <w:rFonts w:hint="eastAsia" w:ascii="CESI仿宋-GB2312" w:hAnsi="CESI仿宋-GB2312" w:eastAsia="CESI仿宋-GB2312" w:cs="CESI仿宋-GB2312"/>
                <w:lang w:val="en-US" w:eastAsia="zh-CN"/>
              </w:rPr>
              <w:t>NB/T 32015-2013 分布式电源接入配电网技术规定</w:t>
            </w:r>
            <w:r>
              <w:rPr>
                <w:rFonts w:hint="eastAsia" w:ascii="CESI仿宋-GB2312" w:hAnsi="CESI仿宋-GB2312" w:eastAsia="CESI仿宋-GB2312" w:cs="CESI仿宋-GB2312"/>
                <w:lang w:val="en-US" w:eastAsia="zh-CN"/>
              </w:rPr>
              <w:br w:type="textWrapping"/>
            </w:r>
            <w:r>
              <w:rPr>
                <w:rFonts w:hint="eastAsia" w:ascii="CESI仿宋-GB2312" w:hAnsi="CESI仿宋-GB2312" w:eastAsia="CESI仿宋-GB2312" w:cs="CESI仿宋-GB2312"/>
                <w:lang w:val="en-US" w:eastAsia="zh-CN"/>
              </w:rPr>
              <w:t>NB/T 32004-2018 光伏并网逆变器技术规范</w:t>
            </w:r>
          </w:p>
        </w:tc>
      </w:tr>
      <w:tr w14:paraId="2E715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745" w:type="dxa"/>
            <w:vMerge w:val="continue"/>
            <w:tcBorders>
              <w:top w:val="nil"/>
              <w:bottom w:val="single" w:color="000000" w:sz="8" w:space="0"/>
              <w:right w:val="single" w:color="000000" w:sz="8" w:space="0"/>
            </w:tcBorders>
            <w:noWrap w:val="0"/>
            <w:vAlign w:val="center"/>
          </w:tcPr>
          <w:p w14:paraId="5E39622E">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2300" w:type="dxa"/>
            <w:vMerge w:val="continue"/>
            <w:tcBorders>
              <w:top w:val="nil"/>
              <w:left w:val="nil"/>
              <w:bottom w:val="single" w:color="000000" w:sz="8" w:space="0"/>
              <w:right w:val="single" w:color="000000" w:sz="8" w:space="0"/>
            </w:tcBorders>
            <w:noWrap w:val="0"/>
            <w:vAlign w:val="center"/>
          </w:tcPr>
          <w:p w14:paraId="7D1A0D50">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p>
        </w:tc>
        <w:tc>
          <w:tcPr>
            <w:tcW w:w="5250" w:type="dxa"/>
            <w:tcBorders>
              <w:top w:val="nil"/>
              <w:left w:val="nil"/>
              <w:bottom w:val="single" w:color="000000" w:sz="8" w:space="0"/>
              <w:right w:val="single" w:color="000000" w:sz="8" w:space="0"/>
            </w:tcBorders>
            <w:noWrap w:val="0"/>
            <w:vAlign w:val="center"/>
          </w:tcPr>
          <w:p w14:paraId="1B96E352">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对于用电户一次主接线为较为复杂，存在低压联络运行方式，或用电户已有自备发电机组的低压并网项目，现场验收注意核查并网点与母联开关、自备发电机组等设备的五防闭锁应可靠有效，且与分布式项目同时投运。</w:t>
            </w:r>
          </w:p>
        </w:tc>
        <w:tc>
          <w:tcPr>
            <w:tcW w:w="6179" w:type="dxa"/>
            <w:vMerge w:val="continue"/>
            <w:tcBorders>
              <w:top w:val="nil"/>
              <w:left w:val="single" w:color="000000" w:sz="8" w:space="0"/>
              <w:bottom w:val="nil"/>
            </w:tcBorders>
            <w:noWrap w:val="0"/>
            <w:vAlign w:val="center"/>
          </w:tcPr>
          <w:p w14:paraId="4510B863">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r>
      <w:tr w14:paraId="6E987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6" w:hRule="atLeast"/>
          <w:jc w:val="center"/>
        </w:trPr>
        <w:tc>
          <w:tcPr>
            <w:tcW w:w="745" w:type="dxa"/>
            <w:tcBorders>
              <w:top w:val="nil"/>
              <w:right w:val="single" w:color="000000" w:sz="8" w:space="0"/>
            </w:tcBorders>
            <w:noWrap w:val="0"/>
            <w:vAlign w:val="center"/>
          </w:tcPr>
          <w:p w14:paraId="189B26A8">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30</w:t>
            </w:r>
          </w:p>
        </w:tc>
        <w:tc>
          <w:tcPr>
            <w:tcW w:w="2300" w:type="dxa"/>
            <w:tcBorders>
              <w:top w:val="nil"/>
              <w:left w:val="nil"/>
              <w:right w:val="single" w:color="000000" w:sz="8" w:space="0"/>
            </w:tcBorders>
            <w:noWrap w:val="0"/>
            <w:vAlign w:val="center"/>
          </w:tcPr>
          <w:p w14:paraId="3A561244">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其他检验</w:t>
            </w:r>
          </w:p>
        </w:tc>
        <w:tc>
          <w:tcPr>
            <w:tcW w:w="5250" w:type="dxa"/>
            <w:tcBorders>
              <w:top w:val="nil"/>
              <w:left w:val="nil"/>
              <w:right w:val="single" w:color="000000" w:sz="8" w:space="0"/>
            </w:tcBorders>
            <w:noWrap w:val="0"/>
            <w:vAlign w:val="center"/>
          </w:tcPr>
          <w:p w14:paraId="4A47FC5F">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其他应重点检验的事项：</w:t>
            </w:r>
          </w:p>
          <w:p w14:paraId="6F0AFEB2">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（1）由于分布式电源接入引起的涉网保护变化同步纳入检验范围。</w:t>
            </w:r>
          </w:p>
          <w:p w14:paraId="7A653917">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（2）公共连接点电能质量应满足相关国家标准，否则应及时配合电力企业限制出力或解列。</w:t>
            </w:r>
          </w:p>
          <w:p w14:paraId="6074A9F1">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（3）逆变器、光伏组件等装置的选型与安装应符合相关国家及行业标准要求。</w:t>
            </w:r>
          </w:p>
        </w:tc>
        <w:tc>
          <w:tcPr>
            <w:tcW w:w="6179" w:type="dxa"/>
            <w:vMerge w:val="continue"/>
            <w:tcBorders>
              <w:top w:val="nil"/>
              <w:left w:val="single" w:color="000000" w:sz="8" w:space="0"/>
            </w:tcBorders>
            <w:noWrap w:val="0"/>
            <w:vAlign w:val="center"/>
          </w:tcPr>
          <w:p w14:paraId="4BC93D5D">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CESI仿宋-GB2312" w:hAnsi="CESI仿宋-GB2312" w:eastAsia="CESI仿宋-GB2312" w:cs="CESI仿宋-GB2312"/>
              </w:rPr>
            </w:pPr>
          </w:p>
        </w:tc>
      </w:tr>
    </w:tbl>
    <w:p w14:paraId="3B1EB673">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pPr>
    </w:p>
    <w:p w14:paraId="1193CA09">
      <w:pPr>
        <w:keepNext w:val="0"/>
        <w:keepLines w:val="0"/>
        <w:pageBreakBefore w:val="0"/>
        <w:kinsoku/>
        <w:wordWrap/>
        <w:overflowPunct/>
        <w:topLinePunct w:val="0"/>
        <w:autoSpaceDE/>
        <w:autoSpaceDN/>
        <w:bidi w:val="0"/>
        <w:adjustRightInd/>
        <w:snapToGrid/>
        <w:spacing w:line="560" w:lineRule="exact"/>
        <w:ind w:left="0" w:firstLine="0" w:firstLineChars="0"/>
        <w:jc w:val="right"/>
        <w:textAlignment w:val="auto"/>
        <w:rPr>
          <w:rFonts w:ascii="仿宋_GB2312" w:hAnsi="宋体" w:eastAsia="仿宋_GB2312" w:cs="宋体"/>
          <w:kern w:val="0"/>
          <w:sz w:val="32"/>
          <w:szCs w:val="32"/>
        </w:rPr>
      </w:pPr>
    </w:p>
    <w:p w14:paraId="42201293">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szCs w:val="32"/>
        </w:rPr>
      </w:pPr>
    </w:p>
    <w:p w14:paraId="4C7D7F75">
      <w:pPr>
        <w:keepNext w:val="0"/>
        <w:keepLines w:val="0"/>
        <w:pageBreakBefore w:val="0"/>
        <w:kinsoku/>
        <w:wordWrap/>
        <w:overflowPunct/>
        <w:topLinePunct w:val="0"/>
        <w:autoSpaceDE/>
        <w:autoSpaceDN/>
        <w:bidi w:val="0"/>
        <w:adjustRightInd/>
        <w:snapToGrid/>
        <w:spacing w:line="560" w:lineRule="exact"/>
        <w:ind w:left="0" w:firstLine="0" w:firstLineChars="0"/>
        <w:jc w:val="right"/>
        <w:textAlignment w:val="auto"/>
        <w:rPr>
          <w:rFonts w:ascii="仿宋_GB2312" w:hAnsi="宋体" w:eastAsia="仿宋_GB2312" w:cs="宋体"/>
          <w:kern w:val="0"/>
          <w:sz w:val="32"/>
          <w:szCs w:val="32"/>
        </w:rPr>
      </w:pPr>
    </w:p>
    <w:p w14:paraId="45F90E31">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szCs w:val="32"/>
        </w:rPr>
      </w:pPr>
    </w:p>
    <w:p w14:paraId="1D78ED85"/>
    <w:p w14:paraId="1F1ED658"/>
    <w:sectPr>
      <w:headerReference r:id="rId5" w:type="first"/>
      <w:footerReference r:id="rId8" w:type="first"/>
      <w:headerReference r:id="rId3" w:type="default"/>
      <w:footerReference r:id="rId6" w:type="default"/>
      <w:headerReference r:id="rId4" w:type="even"/>
      <w:footerReference r:id="rId7" w:type="even"/>
      <w:pgSz w:w="11906" w:h="16838"/>
      <w:pgMar w:top="1446" w:right="1474" w:bottom="1134" w:left="1587" w:header="0" w:footer="907" w:gutter="0"/>
      <w:pgNumType w:fmt="numberInDash" w:start="0"/>
      <w:cols w:space="720" w:num="1"/>
      <w:titlePg/>
      <w:docGrid w:type="linesAndChars" w:linePitch="318"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CESI仿宋-GB2312">
    <w:altName w:val="仿宋"/>
    <w:panose1 w:val="02000500000000000000"/>
    <w:charset w:val="00"/>
    <w:family w:val="auto"/>
    <w:pitch w:val="default"/>
    <w:sig w:usb0="00000000" w:usb1="00000000"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D4767">
    <w:pPr>
      <w:pStyle w:val="2"/>
      <w:spacing w:line="100" w:lineRule="exact"/>
      <w:ind w:right="360" w:firstLine="360"/>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A212D">
    <w:pPr>
      <w:pStyle w:val="2"/>
      <w:framePr w:wrap="around" w:vAnchor="text" w:hAnchor="margin" w:xAlign="inside" w:y="1"/>
      <w:rPr>
        <w:rStyle w:val="6"/>
      </w:rPr>
    </w:pPr>
    <w:r>
      <w:fldChar w:fldCharType="begin"/>
    </w:r>
    <w:r>
      <w:rPr>
        <w:rStyle w:val="6"/>
      </w:rPr>
      <w:instrText xml:space="preserve">PAGE  </w:instrText>
    </w:r>
    <w:r>
      <w:fldChar w:fldCharType="separate"/>
    </w:r>
    <w:r>
      <w:fldChar w:fldCharType="end"/>
    </w:r>
  </w:p>
  <w:p w14:paraId="4D98263E">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7F5F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91473">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EB9F8">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5CE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F17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2025-10-17T08:23:46Z</dcterms:created>
  <dc:creator>Administrator</dc:creator>
  <cp:lastModifiedBy>孙小亮</cp:lastModifiedBy>
  <dcterms:modified xsi:type="dcterms:W3CDTF">2025-10-17T08:23:56Z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eyJoZGlkIjoiOTQ3ZTAyOWY5YmIxODNjZDU4NTkxNGU1ODFlZWRkNWYiLCJ1c2VySWQiOiI0OTE3NDgwMjcifQ==</vt:lpwstr>
  </property>
  <property fmtid="{D5CDD505-2E9C-101B-9397-08002B2CF9AE}" pid="4" name="ICV">
    <vt:lpwstr>23AECFA88034442B82EC1F56A78E6152_12</vt:lpwstr>
  </property>
</Properties>
</file>